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0558" w14:textId="77777777" w:rsidR="006B757D" w:rsidRDefault="006B757D" w:rsidP="00C56ABC"/>
    <w:p w14:paraId="62CCE721" w14:textId="6468AACD" w:rsidR="00C12DF0" w:rsidRDefault="00C12DF0" w:rsidP="00C12DF0">
      <w:pPr>
        <w:jc w:val="center"/>
        <w:rPr>
          <w:sz w:val="36"/>
          <w:szCs w:val="36"/>
        </w:rPr>
      </w:pPr>
      <w:r>
        <w:rPr>
          <w:sz w:val="36"/>
          <w:szCs w:val="36"/>
        </w:rPr>
        <w:t xml:space="preserve">Lista kontrolna </w:t>
      </w:r>
      <w:r w:rsidR="003B66F0">
        <w:rPr>
          <w:sz w:val="36"/>
          <w:szCs w:val="36"/>
        </w:rPr>
        <w:t>do weryfikacji kwestii środowiskowych</w:t>
      </w:r>
      <w:r w:rsidR="000D5A32">
        <w:rPr>
          <w:sz w:val="36"/>
          <w:szCs w:val="36"/>
        </w:rPr>
        <w:t xml:space="preserve"> </w:t>
      </w:r>
      <w:r w:rsidR="00CE504C">
        <w:rPr>
          <w:sz w:val="36"/>
          <w:szCs w:val="36"/>
        </w:rPr>
        <w:t>w projekcie</w:t>
      </w:r>
    </w:p>
    <w:p w14:paraId="3D34D85D" w14:textId="77777777" w:rsidR="005B1BDA" w:rsidRDefault="005B1BDA" w:rsidP="005B1BDA">
      <w:pPr>
        <w:jc w:val="center"/>
        <w:rPr>
          <w:sz w:val="36"/>
          <w:szCs w:val="36"/>
        </w:rPr>
      </w:pPr>
      <w:r>
        <w:rPr>
          <w:sz w:val="36"/>
          <w:szCs w:val="36"/>
        </w:rPr>
        <w:t>Fundusze Europejskie dla Nowoczesnej Gospodarki 2021-2027</w:t>
      </w:r>
    </w:p>
    <w:p w14:paraId="59D0A51E" w14:textId="77777777" w:rsidR="005B1BDA" w:rsidRDefault="005B1BDA" w:rsidP="00C12DF0">
      <w:pPr>
        <w:jc w:val="center"/>
        <w:rPr>
          <w:sz w:val="36"/>
          <w:szCs w:val="36"/>
        </w:rPr>
      </w:pPr>
    </w:p>
    <w:p w14:paraId="69CBBE2B" w14:textId="77777777" w:rsidR="00C12DF0" w:rsidRDefault="00C12DF0" w:rsidP="00C12DF0"/>
    <w:p w14:paraId="484B6803" w14:textId="77777777" w:rsidR="00C12DF0" w:rsidRDefault="00C12DF0" w:rsidP="00C12DF0">
      <w:pPr>
        <w:pStyle w:val="Nagwek"/>
      </w:pPr>
    </w:p>
    <w:p w14:paraId="25BEEC8A" w14:textId="23FF0C94" w:rsidR="00C12DF0" w:rsidRDefault="00255B5B" w:rsidP="006C388E">
      <w:pPr>
        <w:pStyle w:val="Nagwek1"/>
        <w:spacing w:line="276" w:lineRule="auto"/>
        <w:jc w:val="both"/>
      </w:pPr>
      <w:r w:rsidRPr="00255B5B">
        <w:t xml:space="preserve">Informacje </w:t>
      </w:r>
      <w:r w:rsidR="00671CF8">
        <w:t xml:space="preserve">ogólne </w:t>
      </w:r>
      <w:r w:rsidRPr="00255B5B">
        <w:t>dotyczące projektu</w:t>
      </w:r>
      <w:r>
        <w:t>:</w:t>
      </w:r>
    </w:p>
    <w:p w14:paraId="71F0219C" w14:textId="77777777" w:rsidR="00C12DF0" w:rsidRDefault="00C12DF0" w:rsidP="00AC3F69">
      <w:pPr>
        <w:pStyle w:val="Akapitzlist"/>
        <w:numPr>
          <w:ilvl w:val="0"/>
          <w:numId w:val="0"/>
        </w:numPr>
        <w:ind w:left="720"/>
      </w:pPr>
      <w:r>
        <w:t>Nr umowy:</w:t>
      </w:r>
    </w:p>
    <w:p w14:paraId="3B104EBB" w14:textId="77777777" w:rsidR="009A291A" w:rsidRDefault="009A291A" w:rsidP="00AC3F69">
      <w:pPr>
        <w:pStyle w:val="Akapitzlist"/>
        <w:numPr>
          <w:ilvl w:val="0"/>
          <w:numId w:val="0"/>
        </w:numPr>
        <w:ind w:left="720"/>
      </w:pPr>
      <w:r>
        <w:t>Tytuł projektu:</w:t>
      </w:r>
    </w:p>
    <w:p w14:paraId="4618AD8B" w14:textId="76C52534" w:rsidR="009A291A" w:rsidRDefault="009A291A" w:rsidP="00AC3F69">
      <w:pPr>
        <w:pStyle w:val="Akapitzlist"/>
        <w:numPr>
          <w:ilvl w:val="0"/>
          <w:numId w:val="0"/>
        </w:numPr>
        <w:ind w:left="720"/>
      </w:pPr>
      <w:r>
        <w:t>Nazwa Beneficjenta:</w:t>
      </w:r>
    </w:p>
    <w:p w14:paraId="43642E7C" w14:textId="7459BEFF" w:rsidR="00684147" w:rsidRDefault="0087688F" w:rsidP="00AC3F69">
      <w:pPr>
        <w:pStyle w:val="Akapitzlist"/>
        <w:numPr>
          <w:ilvl w:val="0"/>
          <w:numId w:val="0"/>
        </w:numPr>
        <w:ind w:left="720"/>
      </w:pPr>
      <w:r w:rsidRPr="0087688F">
        <w:t>Nazw</w:t>
      </w:r>
      <w:r w:rsidR="004C1D35">
        <w:t>y</w:t>
      </w:r>
      <w:r w:rsidRPr="0087688F">
        <w:t xml:space="preserve"> wszystkich przedsięwzięć wchodzących w skład projektu</w:t>
      </w:r>
      <w:r w:rsidR="004C1D35" w:rsidRPr="006C388E" w:rsidDel="00684147">
        <w:rPr>
          <w:rStyle w:val="Odwoanieprzypisudolnego"/>
          <w:rFonts w:ascii="Arial" w:hAnsi="Arial" w:cs="Arial"/>
          <w:sz w:val="24"/>
          <w:szCs w:val="24"/>
        </w:rPr>
        <w:footnoteReference w:id="2"/>
      </w:r>
      <w:r w:rsidRPr="0087688F">
        <w:t xml:space="preserve"> ze wskazaniem modułu, w którym występują (jeśli dotyczy):</w:t>
      </w:r>
    </w:p>
    <w:p w14:paraId="6447A6FA" w14:textId="77777777" w:rsidR="004C1D35" w:rsidRPr="006C388E" w:rsidDel="00684147" w:rsidRDefault="004C1D35" w:rsidP="004C1D35">
      <w:pPr>
        <w:pStyle w:val="Akapitzlist"/>
        <w:numPr>
          <w:ilvl w:val="0"/>
          <w:numId w:val="37"/>
        </w:numPr>
      </w:pPr>
      <w:r w:rsidRPr="006C388E" w:rsidDel="00684147">
        <w:t>.............................................................................................................................</w:t>
      </w:r>
    </w:p>
    <w:p w14:paraId="2BDDAFAB" w14:textId="77777777" w:rsidR="004C1D35" w:rsidRPr="006C388E" w:rsidDel="00684147" w:rsidRDefault="004C1D35" w:rsidP="004C1D35">
      <w:pPr>
        <w:pStyle w:val="Akapitzlist"/>
        <w:numPr>
          <w:ilvl w:val="0"/>
          <w:numId w:val="37"/>
        </w:numPr>
      </w:pPr>
      <w:r w:rsidRPr="006C388E" w:rsidDel="00684147">
        <w:t>………………………………………………………………………………………………………………………</w:t>
      </w:r>
    </w:p>
    <w:p w14:paraId="2D9731E5" w14:textId="77777777" w:rsidR="00671CF8" w:rsidRDefault="00671CF8" w:rsidP="00C12D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709"/>
        <w:gridCol w:w="709"/>
        <w:gridCol w:w="1276"/>
        <w:gridCol w:w="3373"/>
      </w:tblGrid>
      <w:tr w:rsidR="00A56BA6" w:rsidRPr="00195D19" w14:paraId="6F43EF9D" w14:textId="77777777" w:rsidTr="00AC3F69">
        <w:trPr>
          <w:trHeight w:val="553"/>
          <w:tblHeader/>
        </w:trPr>
        <w:tc>
          <w:tcPr>
            <w:tcW w:w="2099" w:type="pct"/>
            <w:shd w:val="clear" w:color="auto" w:fill="F2F2F2" w:themeFill="background1" w:themeFillShade="F2"/>
            <w:vAlign w:val="center"/>
          </w:tcPr>
          <w:p w14:paraId="70294A7E" w14:textId="77777777" w:rsidR="00722A93" w:rsidRPr="00195D19" w:rsidRDefault="00722A93" w:rsidP="00DB6B8B">
            <w:pPr>
              <w:jc w:val="center"/>
            </w:pPr>
            <w:bookmarkStart w:id="0" w:name="_Hlk126245164"/>
            <w:r>
              <w:t>Pytanie weryfikujące</w:t>
            </w:r>
          </w:p>
        </w:tc>
        <w:tc>
          <w:tcPr>
            <w:tcW w:w="339" w:type="pct"/>
            <w:shd w:val="clear" w:color="auto" w:fill="F2F2F2" w:themeFill="background1" w:themeFillShade="F2"/>
            <w:vAlign w:val="center"/>
          </w:tcPr>
          <w:p w14:paraId="7B1BC9D1" w14:textId="77777777" w:rsidR="00722A93" w:rsidRPr="00195D19" w:rsidRDefault="00722A93" w:rsidP="00DB6B8B">
            <w:pPr>
              <w:jc w:val="center"/>
            </w:pPr>
            <w:r w:rsidRPr="00195D19">
              <w:t>Tak</w:t>
            </w:r>
          </w:p>
        </w:tc>
        <w:tc>
          <w:tcPr>
            <w:tcW w:w="339" w:type="pct"/>
            <w:shd w:val="clear" w:color="auto" w:fill="F2F2F2" w:themeFill="background1" w:themeFillShade="F2"/>
            <w:vAlign w:val="center"/>
          </w:tcPr>
          <w:p w14:paraId="741A557A" w14:textId="77777777" w:rsidR="00722A93" w:rsidRPr="00195D19" w:rsidRDefault="00722A93" w:rsidP="00DB6B8B">
            <w:pPr>
              <w:jc w:val="center"/>
            </w:pPr>
            <w:r w:rsidRPr="00195D19">
              <w:t>Nie</w:t>
            </w:r>
          </w:p>
        </w:tc>
        <w:tc>
          <w:tcPr>
            <w:tcW w:w="610" w:type="pct"/>
            <w:shd w:val="clear" w:color="auto" w:fill="F2F2F2" w:themeFill="background1" w:themeFillShade="F2"/>
            <w:vAlign w:val="center"/>
          </w:tcPr>
          <w:p w14:paraId="314E2195" w14:textId="77777777" w:rsidR="00722A93" w:rsidRPr="00195D19" w:rsidRDefault="00722A93" w:rsidP="00DB6B8B">
            <w:pPr>
              <w:jc w:val="center"/>
            </w:pPr>
            <w:r w:rsidRPr="00195D19">
              <w:t>Nie dotyczy</w:t>
            </w:r>
          </w:p>
        </w:tc>
        <w:tc>
          <w:tcPr>
            <w:tcW w:w="1613" w:type="pct"/>
            <w:shd w:val="clear" w:color="auto" w:fill="F2F2F2" w:themeFill="background1" w:themeFillShade="F2"/>
            <w:vAlign w:val="center"/>
          </w:tcPr>
          <w:p w14:paraId="1D6B1923" w14:textId="77777777" w:rsidR="00722A93" w:rsidRPr="00195D19" w:rsidRDefault="00722A93" w:rsidP="00DB6B8B">
            <w:pPr>
              <w:jc w:val="center"/>
            </w:pPr>
            <w:r w:rsidRPr="00195D19">
              <w:t>Uwagi</w:t>
            </w:r>
          </w:p>
        </w:tc>
      </w:tr>
      <w:tr w:rsidR="00A56BA6" w:rsidRPr="00195D19" w14:paraId="39CAB9AF" w14:textId="77777777" w:rsidTr="00AC3F69">
        <w:tc>
          <w:tcPr>
            <w:tcW w:w="2099" w:type="pct"/>
            <w:vAlign w:val="bottom"/>
          </w:tcPr>
          <w:p w14:paraId="004DE97D" w14:textId="246FCB80" w:rsidR="00722A93" w:rsidRPr="00D31E75" w:rsidRDefault="00722A93" w:rsidP="00DB6B8B">
            <w:pPr>
              <w:pStyle w:val="Akapitzlist"/>
            </w:pPr>
            <w:r>
              <w:t xml:space="preserve">Czy w ramach projektu realizowane będzie przedsięwzięcie w rozumieniu </w:t>
            </w:r>
            <w:r w:rsidRPr="00C12DF0">
              <w:t>art. 3 ust.1 pkt 13 ustawy OOŚ</w:t>
            </w:r>
            <w:r>
              <w:t>?</w:t>
            </w:r>
          </w:p>
        </w:tc>
        <w:tc>
          <w:tcPr>
            <w:tcW w:w="339" w:type="pct"/>
          </w:tcPr>
          <w:p w14:paraId="48031875" w14:textId="77777777" w:rsidR="00722A93" w:rsidRPr="00195D19" w:rsidRDefault="00722A93" w:rsidP="00DB6B8B"/>
        </w:tc>
        <w:tc>
          <w:tcPr>
            <w:tcW w:w="339" w:type="pct"/>
          </w:tcPr>
          <w:p w14:paraId="39CE1540" w14:textId="77777777" w:rsidR="00722A93" w:rsidRPr="00195D19" w:rsidRDefault="00722A93" w:rsidP="00DB6B8B"/>
        </w:tc>
        <w:tc>
          <w:tcPr>
            <w:tcW w:w="610" w:type="pct"/>
          </w:tcPr>
          <w:p w14:paraId="32120AD2" w14:textId="77777777" w:rsidR="00722A93" w:rsidRPr="00195D19" w:rsidRDefault="00722A93" w:rsidP="00DB6B8B"/>
        </w:tc>
        <w:tc>
          <w:tcPr>
            <w:tcW w:w="1613" w:type="pct"/>
          </w:tcPr>
          <w:p w14:paraId="7935FA92" w14:textId="77777777" w:rsidR="00722A93" w:rsidRPr="00195D19" w:rsidRDefault="00722A93" w:rsidP="00DB6B8B"/>
        </w:tc>
      </w:tr>
      <w:tr w:rsidR="00A56BA6" w:rsidRPr="00195D19" w14:paraId="0057BCE8" w14:textId="77777777" w:rsidTr="00AC3F69">
        <w:tc>
          <w:tcPr>
            <w:tcW w:w="2099" w:type="pct"/>
            <w:vAlign w:val="bottom"/>
          </w:tcPr>
          <w:p w14:paraId="31423E60" w14:textId="4F7CB262" w:rsidR="00722A93" w:rsidRPr="00195D19" w:rsidRDefault="00722A93" w:rsidP="00DB6B8B">
            <w:pPr>
              <w:pStyle w:val="Akapitzlist"/>
            </w:pPr>
            <w:r w:rsidRPr="00EC0F7A">
              <w:t>Czy w ramach projektu finansowana będzie infrastruktura?</w:t>
            </w:r>
          </w:p>
        </w:tc>
        <w:tc>
          <w:tcPr>
            <w:tcW w:w="339" w:type="pct"/>
          </w:tcPr>
          <w:p w14:paraId="555FAD82" w14:textId="77777777" w:rsidR="00722A93" w:rsidRPr="00195D19" w:rsidRDefault="00722A93" w:rsidP="00DB6B8B"/>
        </w:tc>
        <w:tc>
          <w:tcPr>
            <w:tcW w:w="339" w:type="pct"/>
          </w:tcPr>
          <w:p w14:paraId="52903CC0" w14:textId="77777777" w:rsidR="00722A93" w:rsidRPr="00195D19" w:rsidRDefault="00722A93" w:rsidP="00DB6B8B"/>
        </w:tc>
        <w:tc>
          <w:tcPr>
            <w:tcW w:w="610" w:type="pct"/>
          </w:tcPr>
          <w:p w14:paraId="02777A81" w14:textId="77777777" w:rsidR="00722A93" w:rsidRPr="00195D19" w:rsidRDefault="00722A93" w:rsidP="00DB6B8B"/>
        </w:tc>
        <w:tc>
          <w:tcPr>
            <w:tcW w:w="1613" w:type="pct"/>
          </w:tcPr>
          <w:p w14:paraId="3CA357CB" w14:textId="77777777" w:rsidR="00722A93" w:rsidRPr="00195D19" w:rsidRDefault="00722A93" w:rsidP="00DB6B8B"/>
        </w:tc>
      </w:tr>
      <w:tr w:rsidR="00A56BA6" w:rsidRPr="00195D19" w14:paraId="06B625A5" w14:textId="77777777" w:rsidTr="00AC3F69">
        <w:tc>
          <w:tcPr>
            <w:tcW w:w="2099" w:type="pct"/>
            <w:vAlign w:val="bottom"/>
          </w:tcPr>
          <w:p w14:paraId="4D36EC3A" w14:textId="40DC28FC" w:rsidR="00722A93" w:rsidRPr="00EC0F7A" w:rsidRDefault="00722A93" w:rsidP="00DB6B8B">
            <w:pPr>
              <w:pStyle w:val="Akapitzlist"/>
            </w:pPr>
            <w:r w:rsidRPr="00223806">
              <w:t xml:space="preserve">Czy w ramach projektu wymagane jest uzyskanie zgód i pozwoleń zezwalających na realizację </w:t>
            </w:r>
            <w:r>
              <w:t>przedsięwzięcia</w:t>
            </w:r>
            <w:r w:rsidRPr="00223806">
              <w:t>?</w:t>
            </w:r>
          </w:p>
        </w:tc>
        <w:tc>
          <w:tcPr>
            <w:tcW w:w="339" w:type="pct"/>
          </w:tcPr>
          <w:p w14:paraId="4F113873" w14:textId="77777777" w:rsidR="00722A93" w:rsidRPr="00195D19" w:rsidRDefault="00722A93" w:rsidP="00DB6B8B"/>
        </w:tc>
        <w:tc>
          <w:tcPr>
            <w:tcW w:w="339" w:type="pct"/>
          </w:tcPr>
          <w:p w14:paraId="62AF6346" w14:textId="77777777" w:rsidR="00722A93" w:rsidRPr="00195D19" w:rsidRDefault="00722A93" w:rsidP="00DB6B8B"/>
        </w:tc>
        <w:tc>
          <w:tcPr>
            <w:tcW w:w="610" w:type="pct"/>
          </w:tcPr>
          <w:p w14:paraId="7D8069EA" w14:textId="77777777" w:rsidR="00722A93" w:rsidRPr="00195D19" w:rsidRDefault="00722A93" w:rsidP="00DB6B8B"/>
        </w:tc>
        <w:tc>
          <w:tcPr>
            <w:tcW w:w="1613" w:type="pct"/>
          </w:tcPr>
          <w:p w14:paraId="426C2F04" w14:textId="77777777" w:rsidR="00722A93" w:rsidRPr="00195D19" w:rsidRDefault="00722A93" w:rsidP="00DB6B8B"/>
        </w:tc>
      </w:tr>
      <w:bookmarkEnd w:id="0"/>
      <w:tr w:rsidR="00A56BA6" w:rsidRPr="00195D19" w14:paraId="31C0B342" w14:textId="77777777" w:rsidTr="00AC3F69">
        <w:tc>
          <w:tcPr>
            <w:tcW w:w="2099" w:type="pct"/>
            <w:vAlign w:val="bottom"/>
          </w:tcPr>
          <w:p w14:paraId="370491F2" w14:textId="4FA2E7F4" w:rsidR="00722A93" w:rsidRPr="00EC0F7A" w:rsidRDefault="00722A93" w:rsidP="00CA2B08">
            <w:pPr>
              <w:pStyle w:val="Akapitzlist"/>
            </w:pPr>
            <w:r>
              <w:t xml:space="preserve">Czy </w:t>
            </w:r>
            <w:r w:rsidR="00737778">
              <w:t>B</w:t>
            </w:r>
            <w:r>
              <w:t xml:space="preserve">eneficjent przedstawił </w:t>
            </w:r>
            <w:r w:rsidRPr="00223806">
              <w:t>wymagane pozwole</w:t>
            </w:r>
            <w:r>
              <w:t>nia i zgody</w:t>
            </w:r>
            <w:r w:rsidRPr="00223806">
              <w:t xml:space="preserve"> zezwalające na realizację </w:t>
            </w:r>
            <w:r>
              <w:t>przedsięwzięcia</w:t>
            </w:r>
            <w:r w:rsidRPr="00223806">
              <w:t>?</w:t>
            </w:r>
          </w:p>
        </w:tc>
        <w:tc>
          <w:tcPr>
            <w:tcW w:w="339" w:type="pct"/>
          </w:tcPr>
          <w:p w14:paraId="455FB0E7" w14:textId="77777777" w:rsidR="00722A93" w:rsidRPr="00195D19" w:rsidRDefault="00722A93" w:rsidP="00CA2B08"/>
        </w:tc>
        <w:tc>
          <w:tcPr>
            <w:tcW w:w="339" w:type="pct"/>
          </w:tcPr>
          <w:p w14:paraId="03126C68" w14:textId="77777777" w:rsidR="00722A93" w:rsidRPr="00195D19" w:rsidRDefault="00722A93" w:rsidP="00CA2B08"/>
        </w:tc>
        <w:tc>
          <w:tcPr>
            <w:tcW w:w="610" w:type="pct"/>
          </w:tcPr>
          <w:p w14:paraId="74D58721" w14:textId="77777777" w:rsidR="00722A93" w:rsidRPr="00195D19" w:rsidRDefault="00722A93" w:rsidP="00CA2B08"/>
        </w:tc>
        <w:tc>
          <w:tcPr>
            <w:tcW w:w="1613" w:type="pct"/>
          </w:tcPr>
          <w:p w14:paraId="3EADE36B" w14:textId="77777777" w:rsidR="00722A93" w:rsidRPr="00195D19" w:rsidRDefault="00722A93" w:rsidP="00CA2B08"/>
        </w:tc>
      </w:tr>
    </w:tbl>
    <w:p w14:paraId="0A920471" w14:textId="77777777" w:rsidR="003326BE" w:rsidRDefault="003326BE" w:rsidP="003326BE">
      <w:pPr>
        <w:pStyle w:val="Legenda"/>
        <w:keepNext/>
      </w:pPr>
    </w:p>
    <w:p w14:paraId="3BB15247" w14:textId="6058FEAC" w:rsidR="006F16DD" w:rsidRPr="00AC3F69" w:rsidRDefault="006F16DD" w:rsidP="00EC0F7A">
      <w:pPr>
        <w:pStyle w:val="UWAGA"/>
        <w:rPr>
          <w:color w:val="auto"/>
        </w:rPr>
      </w:pPr>
      <w:r w:rsidRPr="00AC3F69">
        <w:rPr>
          <w:color w:val="auto"/>
        </w:rPr>
        <w:t xml:space="preserve">Jeśli w ramach projektu </w:t>
      </w:r>
      <w:r w:rsidRPr="00AC3F69">
        <w:rPr>
          <w:color w:val="auto"/>
          <w:u w:val="single"/>
        </w:rPr>
        <w:t>nie</w:t>
      </w:r>
      <w:r w:rsidRPr="00AC3F69">
        <w:rPr>
          <w:color w:val="auto"/>
        </w:rPr>
        <w:t xml:space="preserve"> będzie realizowane przedsięwzięcie w rozumieniu art. 3 ust. 1 p. 13 ustawy OOŚ należy ograniczyć się do wypełnienia jedynie części I </w:t>
      </w:r>
      <w:proofErr w:type="spellStart"/>
      <w:r w:rsidRPr="00AC3F69">
        <w:rPr>
          <w:color w:val="auto"/>
        </w:rPr>
        <w:t>i</w:t>
      </w:r>
      <w:proofErr w:type="spellEnd"/>
      <w:r w:rsidRPr="00AC3F69">
        <w:rPr>
          <w:color w:val="auto"/>
        </w:rPr>
        <w:t xml:space="preserve"> II </w:t>
      </w:r>
      <w:r w:rsidR="00163E26" w:rsidRPr="00AC3F69">
        <w:rPr>
          <w:color w:val="auto"/>
        </w:rPr>
        <w:t>listy kontrolnej</w:t>
      </w:r>
      <w:r w:rsidRPr="00AC3F69">
        <w:rPr>
          <w:color w:val="auto"/>
        </w:rPr>
        <w:t>.</w:t>
      </w:r>
    </w:p>
    <w:p w14:paraId="37D26CA0" w14:textId="77777777" w:rsidR="00EC0F7A" w:rsidRDefault="00EC0F7A" w:rsidP="00C56ABC"/>
    <w:p w14:paraId="6570EFCC" w14:textId="1E566CD3" w:rsidR="00C12DF0" w:rsidRPr="00C12DF0" w:rsidRDefault="001F214D" w:rsidP="00C12DF0">
      <w:pPr>
        <w:pStyle w:val="Nagwek1"/>
        <w:spacing w:line="276" w:lineRule="auto"/>
        <w:jc w:val="both"/>
      </w:pPr>
      <w:bookmarkStart w:id="1" w:name="_Toc126237550"/>
      <w:bookmarkStart w:id="2" w:name="_Toc126242044"/>
      <w:r w:rsidRPr="00E43591">
        <w:t>Z</w:t>
      </w:r>
      <w:r>
        <w:t>godność projektu z zasadami horyzontalnymi i wymogami ochrony środowiska</w:t>
      </w:r>
      <w:bookmarkEnd w:id="1"/>
      <w:bookmarkEnd w:id="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7"/>
        <w:gridCol w:w="496"/>
        <w:gridCol w:w="487"/>
        <w:gridCol w:w="716"/>
      </w:tblGrid>
      <w:tr w:rsidR="008A565B" w:rsidRPr="00195D19" w14:paraId="1EC9BBB8" w14:textId="77777777" w:rsidTr="00BB2371">
        <w:trPr>
          <w:trHeight w:val="553"/>
          <w:tblHeader/>
        </w:trPr>
        <w:tc>
          <w:tcPr>
            <w:tcW w:w="0" w:type="auto"/>
            <w:shd w:val="clear" w:color="auto" w:fill="F2F2F2" w:themeFill="background1" w:themeFillShade="F2"/>
            <w:vAlign w:val="center"/>
          </w:tcPr>
          <w:p w14:paraId="522AEB4E" w14:textId="77777777" w:rsidR="00BB2371" w:rsidRPr="00195D19" w:rsidRDefault="00BB2371" w:rsidP="00DB6B8B">
            <w:pPr>
              <w:jc w:val="center"/>
            </w:pPr>
            <w:r>
              <w:t>Pytanie weryfikujące</w:t>
            </w:r>
          </w:p>
        </w:tc>
        <w:tc>
          <w:tcPr>
            <w:tcW w:w="0" w:type="auto"/>
            <w:shd w:val="clear" w:color="auto" w:fill="F2F2F2" w:themeFill="background1" w:themeFillShade="F2"/>
            <w:vAlign w:val="center"/>
          </w:tcPr>
          <w:p w14:paraId="5391F22A" w14:textId="77777777" w:rsidR="00BB2371" w:rsidRPr="00195D19" w:rsidRDefault="00BB2371" w:rsidP="00DB6B8B">
            <w:pPr>
              <w:jc w:val="center"/>
            </w:pPr>
            <w:r w:rsidRPr="00195D19">
              <w:t>Tak</w:t>
            </w:r>
          </w:p>
        </w:tc>
        <w:tc>
          <w:tcPr>
            <w:tcW w:w="0" w:type="auto"/>
            <w:shd w:val="clear" w:color="auto" w:fill="F2F2F2" w:themeFill="background1" w:themeFillShade="F2"/>
            <w:vAlign w:val="center"/>
          </w:tcPr>
          <w:p w14:paraId="21042581" w14:textId="77777777" w:rsidR="00BB2371" w:rsidRPr="00195D19" w:rsidRDefault="00BB2371" w:rsidP="00DB6B8B">
            <w:pPr>
              <w:jc w:val="center"/>
            </w:pPr>
            <w:r w:rsidRPr="00195D19">
              <w:t>Nie</w:t>
            </w:r>
          </w:p>
        </w:tc>
        <w:tc>
          <w:tcPr>
            <w:tcW w:w="0" w:type="auto"/>
            <w:shd w:val="clear" w:color="auto" w:fill="F2F2F2" w:themeFill="background1" w:themeFillShade="F2"/>
            <w:vAlign w:val="center"/>
          </w:tcPr>
          <w:p w14:paraId="4E0E89CF" w14:textId="77777777" w:rsidR="00BB2371" w:rsidRPr="00195D19" w:rsidRDefault="00BB2371" w:rsidP="00DB6B8B">
            <w:pPr>
              <w:jc w:val="center"/>
            </w:pPr>
            <w:r w:rsidRPr="00195D19">
              <w:t>Uwagi</w:t>
            </w:r>
          </w:p>
        </w:tc>
      </w:tr>
      <w:tr w:rsidR="008A565B" w:rsidRPr="00195D19" w14:paraId="36B63FDF" w14:textId="77777777" w:rsidTr="00BB2371">
        <w:tc>
          <w:tcPr>
            <w:tcW w:w="0" w:type="auto"/>
            <w:gridSpan w:val="3"/>
            <w:shd w:val="clear" w:color="auto" w:fill="F2F2F2" w:themeFill="background1" w:themeFillShade="F2"/>
          </w:tcPr>
          <w:p w14:paraId="366CFCA6" w14:textId="512EF336" w:rsidR="00BB2371" w:rsidRPr="00A225A2" w:rsidRDefault="00BB2371" w:rsidP="00FF6F87">
            <w:pPr>
              <w:ind w:left="360" w:hanging="360"/>
            </w:pPr>
            <w:r w:rsidRPr="00A225A2">
              <w:t>Czy w formularzu „Analiza zgodności projektu z polityką ochrony środowiska” wskazano:</w:t>
            </w:r>
          </w:p>
        </w:tc>
        <w:tc>
          <w:tcPr>
            <w:tcW w:w="0" w:type="auto"/>
            <w:shd w:val="clear" w:color="auto" w:fill="F2F2F2" w:themeFill="background1" w:themeFillShade="F2"/>
          </w:tcPr>
          <w:p w14:paraId="14A2702E" w14:textId="07B49962" w:rsidR="00BB2371" w:rsidRPr="00A225A2" w:rsidRDefault="00BB2371" w:rsidP="00FF6F87">
            <w:pPr>
              <w:ind w:left="360" w:hanging="360"/>
            </w:pPr>
          </w:p>
        </w:tc>
      </w:tr>
      <w:tr w:rsidR="008A565B" w:rsidRPr="00195D19" w14:paraId="19E6281E" w14:textId="77777777" w:rsidTr="00BB2371">
        <w:tc>
          <w:tcPr>
            <w:tcW w:w="0" w:type="auto"/>
          </w:tcPr>
          <w:p w14:paraId="7629C968" w14:textId="2DAB01A1" w:rsidR="00841A0C" w:rsidRDefault="00841A0C" w:rsidP="00841A0C">
            <w:pPr>
              <w:pStyle w:val="Akapitzlist"/>
              <w:numPr>
                <w:ilvl w:val="0"/>
                <w:numId w:val="24"/>
              </w:numPr>
              <w:spacing w:line="276" w:lineRule="auto"/>
              <w:jc w:val="both"/>
            </w:pPr>
            <w:r>
              <w:t xml:space="preserve">Czy w projekcie jest/będzie realizowana inwestycja w </w:t>
            </w:r>
            <w:r w:rsidRPr="00704391">
              <w:t>infrastruktur</w:t>
            </w:r>
            <w:r>
              <w:t>ę o przewidywanej trwałości wynoszącej co najmniej pięć lat?</w:t>
            </w:r>
          </w:p>
          <w:p w14:paraId="73F351AD" w14:textId="11353995" w:rsidR="00A42378" w:rsidRDefault="00BE4A99" w:rsidP="00777EB3">
            <w:pPr>
              <w:pStyle w:val="Akapitzlist"/>
              <w:numPr>
                <w:ilvl w:val="0"/>
                <w:numId w:val="0"/>
              </w:numPr>
              <w:ind w:left="360"/>
            </w:pPr>
            <w:r>
              <w:t xml:space="preserve">- </w:t>
            </w:r>
            <w:r w:rsidR="008A565B">
              <w:t>Jeśli TAK, czy</w:t>
            </w:r>
            <w:r w:rsidR="00A42378">
              <w:t xml:space="preserve"> </w:t>
            </w:r>
            <w:r w:rsidR="00737778">
              <w:t>B</w:t>
            </w:r>
            <w:r w:rsidR="00A42378">
              <w:t xml:space="preserve">eneficjent opisał, czy </w:t>
            </w:r>
            <w:r w:rsidR="00185ACD">
              <w:t xml:space="preserve">i w jaki sposób </w:t>
            </w:r>
            <w:r w:rsidR="00A42378">
              <w:t xml:space="preserve">infrastruktura </w:t>
            </w:r>
            <w:r w:rsidR="00621770">
              <w:t>realizowana</w:t>
            </w:r>
            <w:r w:rsidR="00A42378">
              <w:t xml:space="preserve"> w ramach projektu jest/będzie uodporniona na zmiany klimatu (dotyczy infrastruktury o przewidywanej trwałości wynoszącej co najmniej pięć lat </w:t>
            </w:r>
            <w:r w:rsidR="0024774E">
              <w:t xml:space="preserve">- </w:t>
            </w:r>
            <w:r w:rsidR="00A42378">
              <w:t>wymóg wynika z art. 73 ust. 2 pkt j) rozporządzenia ogólnego)?</w:t>
            </w:r>
          </w:p>
        </w:tc>
        <w:tc>
          <w:tcPr>
            <w:tcW w:w="0" w:type="auto"/>
          </w:tcPr>
          <w:p w14:paraId="58915062" w14:textId="77777777" w:rsidR="00A42378" w:rsidRPr="00195D19" w:rsidRDefault="00A42378" w:rsidP="00A42378"/>
        </w:tc>
        <w:tc>
          <w:tcPr>
            <w:tcW w:w="0" w:type="auto"/>
            <w:vAlign w:val="center"/>
          </w:tcPr>
          <w:p w14:paraId="59C5A73A" w14:textId="77777777" w:rsidR="00A42378" w:rsidRPr="00195D19" w:rsidRDefault="00A42378" w:rsidP="00A42378"/>
        </w:tc>
        <w:tc>
          <w:tcPr>
            <w:tcW w:w="0" w:type="auto"/>
          </w:tcPr>
          <w:p w14:paraId="272D8F7B" w14:textId="33F68555" w:rsidR="00A42378" w:rsidRPr="00195D19" w:rsidRDefault="00A42378" w:rsidP="00A42378">
            <w:pPr>
              <w:pStyle w:val="indexdolny"/>
            </w:pPr>
          </w:p>
        </w:tc>
      </w:tr>
      <w:tr w:rsidR="008A565B" w:rsidRPr="00195D19" w14:paraId="0137C3CB" w14:textId="77777777" w:rsidTr="00BB2371">
        <w:tc>
          <w:tcPr>
            <w:tcW w:w="0" w:type="auto"/>
          </w:tcPr>
          <w:p w14:paraId="19FA9B2B" w14:textId="5B70263D" w:rsidR="00972408" w:rsidRDefault="00972408" w:rsidP="006C388E">
            <w:pPr>
              <w:pStyle w:val="Akapitzlist"/>
              <w:numPr>
                <w:ilvl w:val="0"/>
                <w:numId w:val="24"/>
              </w:numPr>
              <w:spacing w:line="276" w:lineRule="auto"/>
            </w:pPr>
            <w:r>
              <w:t xml:space="preserve">Czy sprzęt i systemy informatyczne wykorzystywane w ramach projektu zostały /zostaną zabezpieczone przed cyberatakami? </w:t>
            </w:r>
          </w:p>
          <w:p w14:paraId="17C1194F" w14:textId="41EED03C" w:rsidR="00BE4A99" w:rsidRDefault="00BE4A99" w:rsidP="00216E8A">
            <w:pPr>
              <w:pStyle w:val="Akapitzlist"/>
              <w:numPr>
                <w:ilvl w:val="0"/>
                <w:numId w:val="0"/>
              </w:numPr>
              <w:ind w:left="360"/>
            </w:pPr>
            <w:r>
              <w:t xml:space="preserve">- </w:t>
            </w:r>
            <w:r w:rsidR="00972408">
              <w:t xml:space="preserve">Jeśli TAK, </w:t>
            </w:r>
            <w:r w:rsidR="00614EB2">
              <w:t>c</w:t>
            </w:r>
            <w:r w:rsidR="00BB2371">
              <w:t xml:space="preserve">zy </w:t>
            </w:r>
            <w:r w:rsidR="00737778">
              <w:t>B</w:t>
            </w:r>
            <w:r w:rsidR="00BB2371">
              <w:t xml:space="preserve">eneficjent opisał, czy i w jaki sposób </w:t>
            </w:r>
            <w:r w:rsidR="00BB2371" w:rsidRPr="00D04800">
              <w:t>sprzęt i system</w:t>
            </w:r>
            <w:r w:rsidR="00BB2371">
              <w:t>y</w:t>
            </w:r>
            <w:r w:rsidR="00BB2371" w:rsidRPr="00D04800">
              <w:t xml:space="preserve"> informatyczn</w:t>
            </w:r>
            <w:r w:rsidR="00BB2371">
              <w:t>e</w:t>
            </w:r>
            <w:r w:rsidR="00BB2371" w:rsidRPr="00BB2371">
              <w:rPr>
                <w:rStyle w:val="Odwoanieprzypisudolnego"/>
                <w:rFonts w:ascii="Arial" w:hAnsi="Arial"/>
              </w:rPr>
              <w:footnoteReference w:id="3"/>
            </w:r>
            <w:r w:rsidR="00BB2371">
              <w:t xml:space="preserve"> wykorzystywane w ramach projektu zostały/zostaną</w:t>
            </w:r>
            <w:r w:rsidR="00BB2371" w:rsidRPr="00D04800">
              <w:t xml:space="preserve"> </w:t>
            </w:r>
            <w:r w:rsidR="00BB2371">
              <w:t>zabezpieczone</w:t>
            </w:r>
            <w:r w:rsidR="00BB2371" w:rsidRPr="00D04800">
              <w:t xml:space="preserve"> przed cyberatakami</w:t>
            </w:r>
            <w:r w:rsidR="00BB2371">
              <w:t xml:space="preserve">? </w:t>
            </w:r>
          </w:p>
          <w:p w14:paraId="08BD1978" w14:textId="01B7761A" w:rsidR="00BB2371" w:rsidRPr="00195D19" w:rsidRDefault="00BE4A99" w:rsidP="006C388E">
            <w:pPr>
              <w:pStyle w:val="Akapitzlist"/>
              <w:numPr>
                <w:ilvl w:val="0"/>
                <w:numId w:val="0"/>
              </w:numPr>
              <w:ind w:left="360"/>
            </w:pPr>
            <w:r>
              <w:t xml:space="preserve">- </w:t>
            </w:r>
            <w:r w:rsidR="00BA7F25">
              <w:t>J</w:t>
            </w:r>
            <w:r w:rsidR="00BA7F25" w:rsidRPr="007A2CB2">
              <w:t>eśli</w:t>
            </w:r>
            <w:r w:rsidR="007A2CB2" w:rsidRPr="007A2CB2">
              <w:t xml:space="preserve"> nie jest to możliwe, </w:t>
            </w:r>
            <w:r w:rsidR="00BA7F25">
              <w:t xml:space="preserve">czy </w:t>
            </w:r>
            <w:r w:rsidR="00737778">
              <w:t>B</w:t>
            </w:r>
            <w:r w:rsidR="00BA7F25">
              <w:t xml:space="preserve">eneficjent </w:t>
            </w:r>
            <w:r w:rsidR="007A2CB2" w:rsidRPr="007A2CB2">
              <w:t>wyjaśni</w:t>
            </w:r>
            <w:r w:rsidR="00BA7F25">
              <w:t>ł</w:t>
            </w:r>
            <w:r w:rsidR="007A2CB2" w:rsidRPr="007A2CB2">
              <w:t xml:space="preserve"> dlaczego</w:t>
            </w:r>
            <w:r w:rsidR="00B50265">
              <w:t>?</w:t>
            </w:r>
          </w:p>
        </w:tc>
        <w:tc>
          <w:tcPr>
            <w:tcW w:w="0" w:type="auto"/>
          </w:tcPr>
          <w:p w14:paraId="5986C0B2" w14:textId="77777777" w:rsidR="00BB2371" w:rsidRPr="00195D19" w:rsidRDefault="00BB2371" w:rsidP="00DB6B8B"/>
        </w:tc>
        <w:tc>
          <w:tcPr>
            <w:tcW w:w="0" w:type="auto"/>
            <w:vAlign w:val="center"/>
          </w:tcPr>
          <w:p w14:paraId="219B5E08" w14:textId="77777777" w:rsidR="00BB2371" w:rsidRPr="00195D19" w:rsidRDefault="00BB2371" w:rsidP="00DB6B8B"/>
        </w:tc>
        <w:tc>
          <w:tcPr>
            <w:tcW w:w="0" w:type="auto"/>
          </w:tcPr>
          <w:p w14:paraId="3D6906D4" w14:textId="4B39572B" w:rsidR="00BB2371" w:rsidRPr="002821A4" w:rsidRDefault="00BB2371" w:rsidP="002821A4">
            <w:pPr>
              <w:pStyle w:val="indexdolny"/>
              <w:rPr>
                <w:color w:val="FF0000"/>
              </w:rPr>
            </w:pPr>
          </w:p>
        </w:tc>
      </w:tr>
      <w:tr w:rsidR="008A565B" w:rsidRPr="00195D19" w14:paraId="099332ED" w14:textId="77777777" w:rsidTr="00BB2371">
        <w:tc>
          <w:tcPr>
            <w:tcW w:w="0" w:type="auto"/>
          </w:tcPr>
          <w:p w14:paraId="784D1721" w14:textId="763A70EC" w:rsidR="00BB2371" w:rsidRDefault="00BB2371" w:rsidP="006C388E">
            <w:pPr>
              <w:pStyle w:val="Akapitzlist"/>
              <w:numPr>
                <w:ilvl w:val="0"/>
                <w:numId w:val="24"/>
              </w:numPr>
              <w:spacing w:line="276" w:lineRule="auto"/>
            </w:pPr>
            <w:r>
              <w:t xml:space="preserve">Czy </w:t>
            </w:r>
            <w:r w:rsidR="00737778">
              <w:t>B</w:t>
            </w:r>
            <w:r>
              <w:t>eneficjent opisał, w jaki sposób będzie podstępował z odpadami w trakcie i po zakończeniu realizacji projektu?</w:t>
            </w:r>
          </w:p>
          <w:p w14:paraId="3D927232" w14:textId="77777777" w:rsidR="00BB2371" w:rsidRDefault="00BB2371" w:rsidP="00BB2371">
            <w:pPr>
              <w:pStyle w:val="Akapitzlist"/>
              <w:numPr>
                <w:ilvl w:val="0"/>
                <w:numId w:val="0"/>
              </w:numPr>
              <w:spacing w:line="276" w:lineRule="auto"/>
              <w:ind w:left="360"/>
            </w:pPr>
            <w:r>
              <w:t>Czy potwierdził, że:</w:t>
            </w:r>
          </w:p>
          <w:p w14:paraId="624C2CBB" w14:textId="77777777" w:rsidR="00BB2371" w:rsidRDefault="00BB2371" w:rsidP="00B50265">
            <w:pPr>
              <w:pStyle w:val="Akapitzlist"/>
              <w:numPr>
                <w:ilvl w:val="0"/>
                <w:numId w:val="41"/>
              </w:numPr>
              <w:spacing w:line="276" w:lineRule="auto"/>
            </w:pPr>
            <w:r>
              <w:t>będzie postępował zgodnie z hierarchią postępowania z odpadami?</w:t>
            </w:r>
          </w:p>
          <w:p w14:paraId="23EF5AFD" w14:textId="26B7ADE0" w:rsidR="00BB2371" w:rsidRDefault="00BB2371" w:rsidP="00B50265">
            <w:pPr>
              <w:pStyle w:val="Akapitzlist"/>
              <w:numPr>
                <w:ilvl w:val="0"/>
                <w:numId w:val="41"/>
              </w:numPr>
              <w:spacing w:line="276" w:lineRule="auto"/>
            </w:pPr>
            <w:r>
              <w:lastRenderedPageBreak/>
              <w:t>będzie zapobiegał powstawaniu odpadów (</w:t>
            </w:r>
            <w:r w:rsidRPr="00BB2371">
              <w:t>w trakcie realizacji projektu i po jego zakończeniu</w:t>
            </w:r>
            <w:r>
              <w:t>)?</w:t>
            </w:r>
          </w:p>
          <w:p w14:paraId="6F963021" w14:textId="3D41397E" w:rsidR="00D41364" w:rsidRDefault="00770D3D" w:rsidP="00B50265">
            <w:pPr>
              <w:pStyle w:val="Akapitzlist"/>
              <w:numPr>
                <w:ilvl w:val="0"/>
                <w:numId w:val="41"/>
              </w:numPr>
              <w:spacing w:line="276" w:lineRule="auto"/>
            </w:pPr>
            <w:r>
              <w:t>ś</w:t>
            </w:r>
            <w:r w:rsidR="00410095">
              <w:t>rodk</w:t>
            </w:r>
            <w:r>
              <w:t>i</w:t>
            </w:r>
            <w:r w:rsidR="00410095">
              <w:t xml:space="preserve"> trwał</w:t>
            </w:r>
            <w:r>
              <w:t>e</w:t>
            </w:r>
            <w:r w:rsidR="00410095">
              <w:t xml:space="preserve"> zakupion</w:t>
            </w:r>
            <w:r>
              <w:t>e</w:t>
            </w:r>
            <w:r w:rsidR="00410095">
              <w:t xml:space="preserve"> w ramach projektu </w:t>
            </w:r>
            <w:r w:rsidR="00B93391">
              <w:t>nie stan</w:t>
            </w:r>
            <w:r>
              <w:t>ą</w:t>
            </w:r>
            <w:r w:rsidR="00B93391">
              <w:t xml:space="preserve"> się odpadem po zakończeniu </w:t>
            </w:r>
            <w:r w:rsidR="00C57729">
              <w:t>ich</w:t>
            </w:r>
            <w:r>
              <w:t xml:space="preserve"> użytkowania</w:t>
            </w:r>
            <w:r w:rsidR="00C57729">
              <w:t xml:space="preserve">, a jeżeli staną się odpadem </w:t>
            </w:r>
            <w:r w:rsidR="002A0B4D">
              <w:t xml:space="preserve">postąpi </w:t>
            </w:r>
            <w:r w:rsidR="00B23E62">
              <w:t xml:space="preserve">z nimi </w:t>
            </w:r>
            <w:r w:rsidR="002A0B4D">
              <w:t>zgodnie hierarchią postępowania z odpadami</w:t>
            </w:r>
            <w:r w:rsidR="00403D34">
              <w:t xml:space="preserve"> lub</w:t>
            </w:r>
            <w:r w:rsidR="002A0B4D">
              <w:t xml:space="preserve"> zaleceniami producenta?</w:t>
            </w:r>
          </w:p>
          <w:p w14:paraId="723A60E2" w14:textId="0A4768AC" w:rsidR="00BB2371" w:rsidRDefault="00BB2371" w:rsidP="00B50265">
            <w:pPr>
              <w:pStyle w:val="Akapitzlist"/>
              <w:numPr>
                <w:ilvl w:val="0"/>
                <w:numId w:val="41"/>
              </w:numPr>
              <w:spacing w:line="276" w:lineRule="auto"/>
            </w:pPr>
            <w:r>
              <w:t>zagospodaruje substancje/odpady niebezpieczne powstałe w trakcie realizacji projektu lub po jego zakończeniu zgodnie z ustawą o odpadach?</w:t>
            </w:r>
          </w:p>
          <w:p w14:paraId="722BF7D7" w14:textId="339B27FF" w:rsidR="00D053E3" w:rsidRDefault="00D053E3" w:rsidP="00145AC2">
            <w:pPr>
              <w:pStyle w:val="Akapitzlist"/>
              <w:numPr>
                <w:ilvl w:val="0"/>
                <w:numId w:val="0"/>
              </w:numPr>
              <w:spacing w:line="276" w:lineRule="auto"/>
              <w:ind w:left="360"/>
            </w:pPr>
            <w:r>
              <w:t xml:space="preserve">Jeżeli </w:t>
            </w:r>
            <w:r w:rsidR="008E6C75">
              <w:t>TAK</w:t>
            </w:r>
            <w:r>
              <w:t xml:space="preserve">, czy </w:t>
            </w:r>
            <w:r w:rsidR="00737778">
              <w:t>B</w:t>
            </w:r>
            <w:r>
              <w:t xml:space="preserve">eneficjent opisał w jaki sposób będzie postępował z odpadami w trakcie i po zakończeniu realizacji projektu? </w:t>
            </w:r>
          </w:p>
          <w:p w14:paraId="3FD9F46B" w14:textId="39DC722D" w:rsidR="00145AC2" w:rsidRDefault="0081545C" w:rsidP="00145AC2">
            <w:pPr>
              <w:pStyle w:val="Akapitzlist"/>
              <w:numPr>
                <w:ilvl w:val="0"/>
                <w:numId w:val="0"/>
              </w:numPr>
              <w:spacing w:line="276" w:lineRule="auto"/>
              <w:ind w:left="360"/>
            </w:pPr>
            <w:r w:rsidRPr="00D0600A">
              <w:t xml:space="preserve">Jeżeli </w:t>
            </w:r>
            <w:r w:rsidR="008E6C75">
              <w:t>NIE</w:t>
            </w:r>
            <w:r w:rsidRPr="00CA04E2">
              <w:t xml:space="preserve">, czy </w:t>
            </w:r>
            <w:r w:rsidR="00737778">
              <w:t>B</w:t>
            </w:r>
            <w:r w:rsidRPr="00CA04E2">
              <w:t>eneficjent wyjaśnił, dlaczego?</w:t>
            </w:r>
          </w:p>
          <w:p w14:paraId="421DC2A9" w14:textId="5007CD32" w:rsidR="00006580" w:rsidRPr="00835B17" w:rsidRDefault="00006580" w:rsidP="006C388E">
            <w:pPr>
              <w:ind w:left="360" w:hanging="360"/>
            </w:pPr>
            <w:r>
              <w:t>Tylko dla projektów IPCEI:</w:t>
            </w:r>
          </w:p>
          <w:p w14:paraId="67B51234" w14:textId="5914F36D" w:rsidR="00006580" w:rsidRDefault="00145AC2" w:rsidP="00D25BCF">
            <w:pPr>
              <w:pStyle w:val="Akapitzlist"/>
              <w:numPr>
                <w:ilvl w:val="0"/>
                <w:numId w:val="24"/>
              </w:numPr>
            </w:pPr>
            <w:r>
              <w:t xml:space="preserve">Czy </w:t>
            </w:r>
            <w:r w:rsidR="00737778">
              <w:t>B</w:t>
            </w:r>
            <w:r>
              <w:t xml:space="preserve">eneficjent </w:t>
            </w:r>
            <w:r w:rsidR="00CB60A9">
              <w:t xml:space="preserve">opisał, w jaki sposób będzie realizował projekt </w:t>
            </w:r>
            <w:r w:rsidR="00835B17" w:rsidRPr="00835B17">
              <w:t>zgodnie z właściwymi krajowymi i regionalnymi planami gospodarki odpadami i programem zapobiegania powstawaniu odpadów zgodnie z art. 28 dyrektywy 2008/98/WE zmienionej dyrektywą 2018/851/UE oraz w stosownych przypadkach, właściwą krajową, regionalną lub lokalną strategią dotyczącą gospodarki o obiegu zamkniętym?</w:t>
            </w:r>
            <w:r w:rsidR="00835B17">
              <w:t xml:space="preserve"> </w:t>
            </w:r>
          </w:p>
          <w:p w14:paraId="631C4EC9" w14:textId="13CB7697" w:rsidR="00D0600A" w:rsidRDefault="00D0600A" w:rsidP="00D0600A">
            <w:pPr>
              <w:pStyle w:val="Akapitzlist"/>
              <w:numPr>
                <w:ilvl w:val="0"/>
                <w:numId w:val="0"/>
              </w:numPr>
              <w:spacing w:line="276" w:lineRule="auto"/>
              <w:ind w:left="360"/>
            </w:pPr>
            <w:r w:rsidRPr="00D0600A">
              <w:t>Jeżeli nie</w:t>
            </w:r>
            <w:r w:rsidRPr="00CA2B08">
              <w:t xml:space="preserve">, czy </w:t>
            </w:r>
            <w:r w:rsidR="00737778">
              <w:t>B</w:t>
            </w:r>
            <w:r w:rsidRPr="00CA2B08">
              <w:t>eneficjent wyjaśnił, dlaczego?</w:t>
            </w:r>
          </w:p>
          <w:p w14:paraId="68BF91C0" w14:textId="051B1789" w:rsidR="00D25BCF" w:rsidRDefault="00D25BCF" w:rsidP="00D25BCF">
            <w:pPr>
              <w:pStyle w:val="Akapitzlist"/>
              <w:numPr>
                <w:ilvl w:val="0"/>
                <w:numId w:val="24"/>
              </w:numPr>
              <w:spacing w:line="276" w:lineRule="auto"/>
              <w:jc w:val="both"/>
            </w:pPr>
            <w:r w:rsidRPr="00AB0E9E">
              <w:t xml:space="preserve">Czy </w:t>
            </w:r>
            <w:r w:rsidR="00737778">
              <w:t>B</w:t>
            </w:r>
            <w:r w:rsidRPr="00AB0E9E">
              <w:t>eneficjent przedstawił plan zagospodarowania odpadów w odniesieniu do infrastruktury naukowo-badawczej po zakończeniu korzystania z niej?</w:t>
            </w:r>
          </w:p>
          <w:p w14:paraId="5B2413EA" w14:textId="7B62A321" w:rsidR="00145AC2" w:rsidRDefault="00D25BCF" w:rsidP="006C388E">
            <w:pPr>
              <w:pStyle w:val="Akapitzlist"/>
              <w:numPr>
                <w:ilvl w:val="0"/>
                <w:numId w:val="0"/>
              </w:numPr>
              <w:spacing w:line="276" w:lineRule="auto"/>
              <w:ind w:left="360"/>
            </w:pPr>
            <w:r w:rsidRPr="00D0600A">
              <w:t>Jeżeli nie</w:t>
            </w:r>
            <w:r w:rsidRPr="00CA2B08">
              <w:t xml:space="preserve">, czy </w:t>
            </w:r>
            <w:r w:rsidR="00737778">
              <w:t>B</w:t>
            </w:r>
            <w:r w:rsidRPr="00CA2B08">
              <w:t>eneficjent wyjaśnił, dlaczego?</w:t>
            </w:r>
          </w:p>
        </w:tc>
        <w:tc>
          <w:tcPr>
            <w:tcW w:w="0" w:type="auto"/>
          </w:tcPr>
          <w:p w14:paraId="121CF1C5" w14:textId="77777777" w:rsidR="00BB2371" w:rsidRPr="00195D19" w:rsidRDefault="00BB2371" w:rsidP="00DB6B8B"/>
        </w:tc>
        <w:tc>
          <w:tcPr>
            <w:tcW w:w="0" w:type="auto"/>
            <w:vAlign w:val="center"/>
          </w:tcPr>
          <w:p w14:paraId="7B73CC68" w14:textId="77777777" w:rsidR="00BB2371" w:rsidRPr="00195D19" w:rsidRDefault="00BB2371" w:rsidP="00DB6B8B"/>
        </w:tc>
        <w:tc>
          <w:tcPr>
            <w:tcW w:w="0" w:type="auto"/>
          </w:tcPr>
          <w:p w14:paraId="5387534A" w14:textId="77777777" w:rsidR="00BB2371" w:rsidRPr="002821A4" w:rsidRDefault="00BB2371" w:rsidP="002821A4">
            <w:pPr>
              <w:pStyle w:val="indexdolny"/>
              <w:rPr>
                <w:color w:val="FF0000"/>
              </w:rPr>
            </w:pPr>
          </w:p>
        </w:tc>
      </w:tr>
      <w:tr w:rsidR="008A565B" w:rsidRPr="00195D19" w14:paraId="609E1265" w14:textId="77777777" w:rsidTr="00BB2371">
        <w:tc>
          <w:tcPr>
            <w:tcW w:w="0" w:type="auto"/>
          </w:tcPr>
          <w:p w14:paraId="490A84B0" w14:textId="4973251C" w:rsidR="00D14801" w:rsidRDefault="00BB2371" w:rsidP="00D14801">
            <w:pPr>
              <w:pStyle w:val="Akapitzlist"/>
              <w:numPr>
                <w:ilvl w:val="0"/>
                <w:numId w:val="24"/>
              </w:numPr>
              <w:spacing w:line="276" w:lineRule="auto"/>
            </w:pPr>
            <w:r>
              <w:t xml:space="preserve">Czy </w:t>
            </w:r>
            <w:r w:rsidR="00BD3340">
              <w:t xml:space="preserve">w ramach projektu </w:t>
            </w:r>
            <w:r w:rsidR="00D14801">
              <w:t xml:space="preserve">została lub będzie zakupiona infrastruktura? </w:t>
            </w:r>
          </w:p>
          <w:p w14:paraId="339134AC" w14:textId="6C7408DA" w:rsidR="00D14801" w:rsidRDefault="00D14801" w:rsidP="006C388E">
            <w:pPr>
              <w:pStyle w:val="Akapitzlist"/>
              <w:numPr>
                <w:ilvl w:val="0"/>
                <w:numId w:val="0"/>
              </w:numPr>
              <w:spacing w:line="276" w:lineRule="auto"/>
              <w:ind w:left="360"/>
            </w:pPr>
            <w:r>
              <w:t xml:space="preserve">Jeżeli TAK, czy </w:t>
            </w:r>
            <w:r w:rsidR="00475B89">
              <w:t xml:space="preserve">Beneficjent opisał, czy </w:t>
            </w:r>
            <w:r>
              <w:t>ta infrastruktura została zakupiona/będzie zakupiona zgodnie z kryteriami zielonych zamówień publicznych, w tym z uwzględnieniem na etapie zakupu lub procedury udzielenia zamówienia parametrów związanych ze zużyciem energii</w:t>
            </w:r>
            <w:r w:rsidR="00EF5E0E">
              <w:t>?</w:t>
            </w:r>
            <w:r>
              <w:t xml:space="preserve"> </w:t>
            </w:r>
          </w:p>
          <w:p w14:paraId="64002161" w14:textId="45B40573" w:rsidR="00BB2371" w:rsidRDefault="00400E3C" w:rsidP="006C388E">
            <w:pPr>
              <w:pStyle w:val="Akapitzlist"/>
              <w:numPr>
                <w:ilvl w:val="0"/>
                <w:numId w:val="0"/>
              </w:numPr>
              <w:spacing w:line="276" w:lineRule="auto"/>
              <w:ind w:left="360"/>
            </w:pPr>
            <w:r w:rsidRPr="00D0600A">
              <w:t xml:space="preserve">Jeżeli </w:t>
            </w:r>
            <w:r w:rsidR="00376841">
              <w:t>NIE</w:t>
            </w:r>
            <w:r w:rsidRPr="00CA2B08">
              <w:t xml:space="preserve"> czy </w:t>
            </w:r>
            <w:r w:rsidR="00737778">
              <w:t>B</w:t>
            </w:r>
            <w:r w:rsidRPr="00CA2B08">
              <w:t>eneficjent wyjaśnił, dlaczego?</w:t>
            </w:r>
          </w:p>
        </w:tc>
        <w:tc>
          <w:tcPr>
            <w:tcW w:w="0" w:type="auto"/>
          </w:tcPr>
          <w:p w14:paraId="740D69AB" w14:textId="77777777" w:rsidR="00BB2371" w:rsidRPr="00195D19" w:rsidRDefault="00BB2371" w:rsidP="00DB6B8B"/>
        </w:tc>
        <w:tc>
          <w:tcPr>
            <w:tcW w:w="0" w:type="auto"/>
            <w:vAlign w:val="center"/>
          </w:tcPr>
          <w:p w14:paraId="419BB763" w14:textId="77777777" w:rsidR="00BB2371" w:rsidRPr="00195D19" w:rsidRDefault="00BB2371" w:rsidP="00DB6B8B"/>
        </w:tc>
        <w:tc>
          <w:tcPr>
            <w:tcW w:w="0" w:type="auto"/>
          </w:tcPr>
          <w:p w14:paraId="1297B241" w14:textId="77777777" w:rsidR="00BB2371" w:rsidRPr="002821A4" w:rsidRDefault="00BB2371" w:rsidP="002821A4">
            <w:pPr>
              <w:pStyle w:val="indexdolny"/>
              <w:rPr>
                <w:color w:val="FF0000"/>
              </w:rPr>
            </w:pPr>
          </w:p>
        </w:tc>
      </w:tr>
      <w:tr w:rsidR="008A565B" w:rsidRPr="00195D19" w14:paraId="0A9E4FFD" w14:textId="77777777" w:rsidTr="00BB2371">
        <w:tc>
          <w:tcPr>
            <w:tcW w:w="0" w:type="auto"/>
          </w:tcPr>
          <w:p w14:paraId="3E736234" w14:textId="2641D862" w:rsidR="003A7345" w:rsidRPr="006C388E" w:rsidRDefault="003A7345" w:rsidP="006C388E">
            <w:pPr>
              <w:pStyle w:val="Akapitzlist"/>
              <w:numPr>
                <w:ilvl w:val="0"/>
                <w:numId w:val="24"/>
              </w:numPr>
              <w:spacing w:line="276" w:lineRule="auto"/>
            </w:pPr>
            <w:r w:rsidRPr="006C388E">
              <w:t xml:space="preserve">Czy </w:t>
            </w:r>
            <w:r w:rsidR="00737778">
              <w:t>B</w:t>
            </w:r>
            <w:r w:rsidRPr="006C388E">
              <w:t>eneficjent będzie realizował projekt zgodnie z wymogami określonymi w dyrektywie:</w:t>
            </w:r>
          </w:p>
          <w:p w14:paraId="793F0574" w14:textId="6A8512CD" w:rsidR="003A7345" w:rsidRPr="006C388E" w:rsidRDefault="003A7345" w:rsidP="006C388E">
            <w:pPr>
              <w:pStyle w:val="Akapitzlist"/>
              <w:numPr>
                <w:ilvl w:val="1"/>
                <w:numId w:val="24"/>
              </w:numPr>
              <w:spacing w:line="276" w:lineRule="auto"/>
            </w:pPr>
            <w:r w:rsidRPr="006C388E">
              <w:t>w sprawie oceny skutków wywieranych przez niektóre przedsięwzięcia publiczne i prywatne na środowisko</w:t>
            </w:r>
            <w:r w:rsidRPr="006C388E">
              <w:rPr>
                <w:rFonts w:ascii="Arial" w:hAnsi="Arial" w:cs="Arial"/>
                <w:vertAlign w:val="superscript"/>
              </w:rPr>
              <w:footnoteReference w:id="4"/>
            </w:r>
            <w:r w:rsidRPr="006C388E">
              <w:t xml:space="preserve"> ?</w:t>
            </w:r>
          </w:p>
          <w:p w14:paraId="2C5CC7DE" w14:textId="4CE4C6BA" w:rsidR="003A7345" w:rsidRPr="006C388E" w:rsidRDefault="003A7345" w:rsidP="006C388E">
            <w:pPr>
              <w:pStyle w:val="Akapitzlist"/>
              <w:numPr>
                <w:ilvl w:val="1"/>
                <w:numId w:val="24"/>
              </w:numPr>
              <w:spacing w:line="276" w:lineRule="auto"/>
            </w:pPr>
            <w:r w:rsidRPr="006C388E">
              <w:t>w sprawie ochrony dzikiego ptactwa</w:t>
            </w:r>
            <w:r w:rsidRPr="006C388E">
              <w:rPr>
                <w:rFonts w:ascii="Arial" w:hAnsi="Arial" w:cs="Arial"/>
                <w:vertAlign w:val="superscript"/>
              </w:rPr>
              <w:footnoteReference w:id="5"/>
            </w:r>
            <w:r w:rsidRPr="006C388E">
              <w:t>?</w:t>
            </w:r>
          </w:p>
          <w:p w14:paraId="30BEE491" w14:textId="4716E5A4" w:rsidR="003A7345" w:rsidRPr="006C388E" w:rsidRDefault="003A7345" w:rsidP="006C388E">
            <w:pPr>
              <w:pStyle w:val="Akapitzlist"/>
              <w:numPr>
                <w:ilvl w:val="1"/>
                <w:numId w:val="24"/>
              </w:numPr>
              <w:spacing w:line="276" w:lineRule="auto"/>
            </w:pPr>
            <w:r w:rsidRPr="006C388E">
              <w:t>w sprawie ochrony siedlisk przyrodniczych oraz dzikiej fauny i flory</w:t>
            </w:r>
            <w:r w:rsidRPr="006C388E">
              <w:rPr>
                <w:rFonts w:ascii="Arial" w:hAnsi="Arial" w:cs="Arial"/>
                <w:vertAlign w:val="superscript"/>
              </w:rPr>
              <w:footnoteReference w:id="6"/>
            </w:r>
            <w:r w:rsidRPr="006C388E">
              <w:t>?</w:t>
            </w:r>
          </w:p>
          <w:p w14:paraId="19831C55" w14:textId="0A1AD766" w:rsidR="003A7345" w:rsidRDefault="003A7345" w:rsidP="00972408">
            <w:pPr>
              <w:pStyle w:val="Akapitzlist"/>
              <w:numPr>
                <w:ilvl w:val="1"/>
                <w:numId w:val="24"/>
              </w:numPr>
              <w:spacing w:line="276" w:lineRule="auto"/>
            </w:pPr>
            <w:r w:rsidRPr="006C388E">
              <w:t>ustanawiającą ramy wspólnotowego działania w dziedzinie polityki wodnej</w:t>
            </w:r>
            <w:r w:rsidRPr="006C388E">
              <w:rPr>
                <w:rFonts w:ascii="Arial" w:hAnsi="Arial" w:cs="Arial"/>
                <w:vertAlign w:val="superscript"/>
              </w:rPr>
              <w:footnoteReference w:id="7"/>
            </w:r>
            <w:r w:rsidRPr="006C388E">
              <w:t>?</w:t>
            </w:r>
          </w:p>
          <w:p w14:paraId="725B20C2" w14:textId="42573F51" w:rsidR="00F173F1" w:rsidRDefault="004C5F60" w:rsidP="00F173F1">
            <w:pPr>
              <w:rPr>
                <w:b w:val="0"/>
                <w:bCs w:val="0"/>
              </w:rPr>
            </w:pPr>
            <w:r w:rsidRPr="006C388E">
              <w:rPr>
                <w:b w:val="0"/>
                <w:bCs w:val="0"/>
              </w:rPr>
              <w:t>Jeżeli TAK, czy Beneficjent opisał</w:t>
            </w:r>
            <w:r w:rsidR="0055710E" w:rsidRPr="006C388E">
              <w:rPr>
                <w:b w:val="0"/>
                <w:bCs w:val="0"/>
              </w:rPr>
              <w:t xml:space="preserve"> w jaki sposób </w:t>
            </w:r>
            <w:r w:rsidRPr="006C388E">
              <w:rPr>
                <w:b w:val="0"/>
                <w:bCs w:val="0"/>
              </w:rPr>
              <w:t xml:space="preserve">będzie realizował projekt zgodnie z wymogami określonymi </w:t>
            </w:r>
            <w:r w:rsidR="0055710E" w:rsidRPr="006C388E">
              <w:rPr>
                <w:b w:val="0"/>
                <w:bCs w:val="0"/>
              </w:rPr>
              <w:t xml:space="preserve">w </w:t>
            </w:r>
            <w:r w:rsidR="00EF5E0E">
              <w:rPr>
                <w:b w:val="0"/>
                <w:bCs w:val="0"/>
              </w:rPr>
              <w:t xml:space="preserve">ww. </w:t>
            </w:r>
            <w:r w:rsidR="0055710E" w:rsidRPr="006C388E">
              <w:rPr>
                <w:b w:val="0"/>
                <w:bCs w:val="0"/>
              </w:rPr>
              <w:t>dyrektywach</w:t>
            </w:r>
            <w:r w:rsidR="00F173F1">
              <w:rPr>
                <w:b w:val="0"/>
                <w:bCs w:val="0"/>
              </w:rPr>
              <w:t>?</w:t>
            </w:r>
            <w:r w:rsidR="00F173F1" w:rsidRPr="006C388E">
              <w:rPr>
                <w:b w:val="0"/>
                <w:bCs w:val="0"/>
              </w:rPr>
              <w:t xml:space="preserve"> </w:t>
            </w:r>
          </w:p>
          <w:p w14:paraId="790038F5" w14:textId="1B38A62A" w:rsidR="003A7345" w:rsidRPr="006C388E" w:rsidRDefault="00F173F1" w:rsidP="006C388E">
            <w:r w:rsidRPr="006C388E">
              <w:rPr>
                <w:b w:val="0"/>
                <w:bCs w:val="0"/>
              </w:rPr>
              <w:t xml:space="preserve">Jeżeli </w:t>
            </w:r>
            <w:r w:rsidR="00514599">
              <w:rPr>
                <w:b w:val="0"/>
                <w:bCs w:val="0"/>
              </w:rPr>
              <w:t>NIE</w:t>
            </w:r>
            <w:r w:rsidRPr="006C388E">
              <w:rPr>
                <w:b w:val="0"/>
                <w:bCs w:val="0"/>
              </w:rPr>
              <w:t xml:space="preserve">, czy </w:t>
            </w:r>
            <w:r w:rsidR="00737778">
              <w:rPr>
                <w:b w:val="0"/>
                <w:bCs w:val="0"/>
              </w:rPr>
              <w:t>B</w:t>
            </w:r>
            <w:r w:rsidRPr="006C388E">
              <w:rPr>
                <w:b w:val="0"/>
                <w:bCs w:val="0"/>
              </w:rPr>
              <w:t xml:space="preserve">eneficjent wyjaśnił, </w:t>
            </w:r>
            <w:r w:rsidR="00A84DA4">
              <w:rPr>
                <w:b w:val="0"/>
                <w:bCs w:val="0"/>
              </w:rPr>
              <w:t>że nie dotyczy jego projektu</w:t>
            </w:r>
            <w:r w:rsidRPr="006C388E">
              <w:rPr>
                <w:b w:val="0"/>
                <w:bCs w:val="0"/>
              </w:rPr>
              <w:t>?</w:t>
            </w:r>
          </w:p>
        </w:tc>
        <w:tc>
          <w:tcPr>
            <w:tcW w:w="0" w:type="auto"/>
          </w:tcPr>
          <w:p w14:paraId="1895FD9A" w14:textId="77777777" w:rsidR="003A7345" w:rsidRPr="003A7345" w:rsidRDefault="003A7345" w:rsidP="00DB6B8B">
            <w:pPr>
              <w:rPr>
                <w:color w:val="FF0000"/>
              </w:rPr>
            </w:pPr>
          </w:p>
        </w:tc>
        <w:tc>
          <w:tcPr>
            <w:tcW w:w="0" w:type="auto"/>
            <w:vAlign w:val="center"/>
          </w:tcPr>
          <w:p w14:paraId="4D2EB451" w14:textId="77777777" w:rsidR="003A7345" w:rsidRPr="003A7345" w:rsidRDefault="003A7345" w:rsidP="00DB6B8B">
            <w:pPr>
              <w:rPr>
                <w:color w:val="FF0000"/>
              </w:rPr>
            </w:pPr>
          </w:p>
        </w:tc>
        <w:tc>
          <w:tcPr>
            <w:tcW w:w="0" w:type="auto"/>
          </w:tcPr>
          <w:p w14:paraId="13C86A2F" w14:textId="77777777" w:rsidR="003A7345" w:rsidRPr="003A7345" w:rsidRDefault="003A7345" w:rsidP="002821A4">
            <w:pPr>
              <w:pStyle w:val="indexdolny"/>
              <w:rPr>
                <w:color w:val="FF0000"/>
              </w:rPr>
            </w:pPr>
          </w:p>
        </w:tc>
      </w:tr>
    </w:tbl>
    <w:p w14:paraId="7C1F521D" w14:textId="77777777" w:rsidR="00EC0F7A" w:rsidRDefault="00EC0F7A" w:rsidP="00EC0F7A"/>
    <w:p w14:paraId="3BD1C4D5" w14:textId="2824D5B4" w:rsidR="00BB2371" w:rsidRDefault="00BB2371">
      <w:pPr>
        <w:rPr>
          <w:bCs w:val="0"/>
          <w:color w:val="1F497D" w:themeColor="text2"/>
          <w:sz w:val="24"/>
          <w:szCs w:val="24"/>
        </w:rPr>
      </w:pPr>
    </w:p>
    <w:p w14:paraId="53DEF66F" w14:textId="6346CC79" w:rsidR="00BB2371" w:rsidRPr="00BB2371" w:rsidRDefault="00BB2371" w:rsidP="00BB2371">
      <w:pPr>
        <w:pStyle w:val="Nagwek1"/>
      </w:pPr>
      <w:r w:rsidRPr="00BB2371">
        <w:t xml:space="preserve">Szczegółowe informacje (wypełniane tylko </w:t>
      </w:r>
      <w:r w:rsidR="00932493">
        <w:t xml:space="preserve">dla </w:t>
      </w:r>
      <w:r w:rsidRPr="00BB2371">
        <w:t>projektów, w ramach których realizowane będą przedsięwzięcia w rozumieniu ustawy OOŚ)?</w:t>
      </w:r>
      <w:bookmarkStart w:id="3" w:name="_Toc125712863"/>
    </w:p>
    <w:p w14:paraId="704038A0" w14:textId="38349257" w:rsidR="006E504D" w:rsidRPr="00BB2371" w:rsidRDefault="006E504D" w:rsidP="00BB2371">
      <w:pPr>
        <w:pStyle w:val="Nagwek2"/>
      </w:pPr>
      <w:r w:rsidRPr="00BB2371">
        <w:t>Postępowanie wypełniające postanowienia dyrektywy Rady 2011/92/UE w sprawie oceny skutków wywieranych przez niektóre przedsięwzięcia publiczne i prywatne na środowisko naturalne  dyrektyw wdrażanych postępowaniem w sprawie wydania decyzji o środowiskowych uwarunkowaniach</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548"/>
        <w:gridCol w:w="588"/>
        <w:gridCol w:w="2641"/>
        <w:gridCol w:w="2432"/>
      </w:tblGrid>
      <w:tr w:rsidR="004E3E94" w:rsidRPr="00195D19" w14:paraId="531D056C" w14:textId="0EC8FA92" w:rsidTr="004E3E94">
        <w:trPr>
          <w:trHeight w:val="553"/>
          <w:tblHeader/>
        </w:trPr>
        <w:tc>
          <w:tcPr>
            <w:tcW w:w="2031" w:type="pct"/>
            <w:shd w:val="clear" w:color="auto" w:fill="F2F2F2" w:themeFill="background1" w:themeFillShade="F2"/>
            <w:vAlign w:val="center"/>
          </w:tcPr>
          <w:p w14:paraId="531D0567" w14:textId="69151736" w:rsidR="004E3E94" w:rsidRPr="00195D19" w:rsidRDefault="004E3E94" w:rsidP="00084BDC">
            <w:pPr>
              <w:jc w:val="center"/>
            </w:pPr>
            <w:r>
              <w:t>Pytanie weryfikujące</w:t>
            </w:r>
          </w:p>
        </w:tc>
        <w:tc>
          <w:tcPr>
            <w:tcW w:w="262" w:type="pct"/>
            <w:shd w:val="clear" w:color="auto" w:fill="F2F2F2" w:themeFill="background1" w:themeFillShade="F2"/>
            <w:vAlign w:val="center"/>
          </w:tcPr>
          <w:p w14:paraId="531D0568" w14:textId="77777777" w:rsidR="004E3E94" w:rsidRPr="00195D19" w:rsidRDefault="004E3E94" w:rsidP="00C56ABC">
            <w:pPr>
              <w:jc w:val="center"/>
            </w:pPr>
            <w:r w:rsidRPr="00195D19">
              <w:t>Tak</w:t>
            </w:r>
          </w:p>
        </w:tc>
        <w:tc>
          <w:tcPr>
            <w:tcW w:w="281" w:type="pct"/>
            <w:shd w:val="clear" w:color="auto" w:fill="F2F2F2" w:themeFill="background1" w:themeFillShade="F2"/>
            <w:vAlign w:val="center"/>
          </w:tcPr>
          <w:p w14:paraId="531D0569" w14:textId="77777777" w:rsidR="004E3E94" w:rsidRPr="00195D19" w:rsidRDefault="004E3E94" w:rsidP="00C56ABC">
            <w:pPr>
              <w:jc w:val="center"/>
            </w:pPr>
            <w:r w:rsidRPr="00195D19">
              <w:t>Nie</w:t>
            </w:r>
          </w:p>
        </w:tc>
        <w:tc>
          <w:tcPr>
            <w:tcW w:w="1263" w:type="pct"/>
            <w:shd w:val="clear" w:color="auto" w:fill="F2F2F2" w:themeFill="background1" w:themeFillShade="F2"/>
            <w:vAlign w:val="center"/>
          </w:tcPr>
          <w:p w14:paraId="531D056B" w14:textId="77777777" w:rsidR="004E3E94" w:rsidRPr="00195D19" w:rsidRDefault="004E3E94" w:rsidP="00C56ABC">
            <w:pPr>
              <w:jc w:val="center"/>
            </w:pPr>
            <w:r w:rsidRPr="00195D19">
              <w:t>Uwagi</w:t>
            </w:r>
          </w:p>
        </w:tc>
        <w:tc>
          <w:tcPr>
            <w:tcW w:w="1163" w:type="pct"/>
            <w:shd w:val="clear" w:color="auto" w:fill="F2F2F2" w:themeFill="background1" w:themeFillShade="F2"/>
            <w:vAlign w:val="center"/>
          </w:tcPr>
          <w:p w14:paraId="4F417D24" w14:textId="5A31AF2A" w:rsidR="004E3E94" w:rsidRPr="00195D19" w:rsidRDefault="004E3E94" w:rsidP="005D03BE">
            <w:pPr>
              <w:jc w:val="center"/>
            </w:pPr>
            <w:r>
              <w:t>Formalna podstawa pytania</w:t>
            </w:r>
          </w:p>
        </w:tc>
      </w:tr>
      <w:tr w:rsidR="004E3E94" w:rsidRPr="00195D19" w14:paraId="531D057A" w14:textId="1AA55F4C" w:rsidTr="004E3E94">
        <w:tc>
          <w:tcPr>
            <w:tcW w:w="2031" w:type="pct"/>
            <w:vAlign w:val="bottom"/>
          </w:tcPr>
          <w:p w14:paraId="531D0575" w14:textId="482CFEF7" w:rsidR="004E3E94" w:rsidRPr="00D31E75" w:rsidRDefault="004E3E94" w:rsidP="00FF6F87">
            <w:pPr>
              <w:pStyle w:val="Akapitzlist"/>
              <w:numPr>
                <w:ilvl w:val="0"/>
                <w:numId w:val="30"/>
              </w:numPr>
            </w:pPr>
            <w:r>
              <w:t xml:space="preserve">Czy </w:t>
            </w:r>
            <w:r w:rsidRPr="00D31E75">
              <w:t xml:space="preserve">przedsięwzięcie należy do grupy przedsięwzięć mogących zawsze znacząco </w:t>
            </w:r>
            <w:r w:rsidRPr="00D31E75">
              <w:lastRenderedPageBreak/>
              <w:t>oddziaływać na środowisko (§2 rozporządzenia OOŚ)?</w:t>
            </w:r>
          </w:p>
        </w:tc>
        <w:tc>
          <w:tcPr>
            <w:tcW w:w="262" w:type="pct"/>
          </w:tcPr>
          <w:p w14:paraId="531D0576" w14:textId="77777777" w:rsidR="004E3E94" w:rsidRPr="00195D19" w:rsidRDefault="004E3E94" w:rsidP="00C56ABC"/>
        </w:tc>
        <w:tc>
          <w:tcPr>
            <w:tcW w:w="281" w:type="pct"/>
          </w:tcPr>
          <w:p w14:paraId="531D0577" w14:textId="77777777" w:rsidR="004E3E94" w:rsidRPr="00195D19" w:rsidRDefault="004E3E94" w:rsidP="00C56ABC"/>
        </w:tc>
        <w:tc>
          <w:tcPr>
            <w:tcW w:w="1263" w:type="pct"/>
          </w:tcPr>
          <w:p w14:paraId="531D0579" w14:textId="77777777" w:rsidR="004E3E94" w:rsidRPr="00195D19" w:rsidRDefault="004E3E94" w:rsidP="00C56ABC"/>
        </w:tc>
        <w:tc>
          <w:tcPr>
            <w:tcW w:w="1163" w:type="pct"/>
          </w:tcPr>
          <w:p w14:paraId="7A6CF162" w14:textId="4CBA07C8" w:rsidR="004E3E94" w:rsidRDefault="004E3E94" w:rsidP="005D03BE">
            <w:pPr>
              <w:pStyle w:val="indexdolny"/>
            </w:pPr>
            <w:r>
              <w:t>art. 3 ust.1 pkt 13 oraz dział V, rozdział 3 ustawy OOŚ,</w:t>
            </w:r>
          </w:p>
          <w:p w14:paraId="55459690" w14:textId="216CF073" w:rsidR="004E3E94" w:rsidRPr="00195D19" w:rsidRDefault="004E3E94" w:rsidP="005D03BE">
            <w:pPr>
              <w:pStyle w:val="indexdolny"/>
            </w:pPr>
            <w:r>
              <w:t>rozporządzenie OOŚ</w:t>
            </w:r>
          </w:p>
        </w:tc>
      </w:tr>
      <w:tr w:rsidR="004E3E94" w:rsidRPr="00195D19" w14:paraId="531D0580" w14:textId="4E09B480" w:rsidTr="004E3E94">
        <w:tc>
          <w:tcPr>
            <w:tcW w:w="2031" w:type="pct"/>
            <w:vAlign w:val="bottom"/>
          </w:tcPr>
          <w:p w14:paraId="531D057B" w14:textId="676702DF" w:rsidR="004E3E94" w:rsidRPr="00195D19" w:rsidRDefault="004E3E94" w:rsidP="00D31E75">
            <w:pPr>
              <w:pStyle w:val="Akapitzlist"/>
            </w:pPr>
            <w:r>
              <w:t xml:space="preserve">Czy </w:t>
            </w:r>
            <w:r w:rsidRPr="00195D19">
              <w:t>przedsięwzięcie należy do grupy przedsięwzięć mogących potencjalnie znacząco oddziaływać na środowisko (§3 rozporządzenia OOŚ)?</w:t>
            </w:r>
          </w:p>
        </w:tc>
        <w:tc>
          <w:tcPr>
            <w:tcW w:w="262" w:type="pct"/>
          </w:tcPr>
          <w:p w14:paraId="531D057C" w14:textId="77777777" w:rsidR="004E3E94" w:rsidRPr="00195D19" w:rsidRDefault="004E3E94" w:rsidP="00C56ABC"/>
        </w:tc>
        <w:tc>
          <w:tcPr>
            <w:tcW w:w="281" w:type="pct"/>
          </w:tcPr>
          <w:p w14:paraId="531D057D" w14:textId="77777777" w:rsidR="004E3E94" w:rsidRPr="00195D19" w:rsidRDefault="004E3E94" w:rsidP="00C56ABC"/>
        </w:tc>
        <w:tc>
          <w:tcPr>
            <w:tcW w:w="1263" w:type="pct"/>
          </w:tcPr>
          <w:p w14:paraId="531D057F" w14:textId="77777777" w:rsidR="004E3E94" w:rsidRPr="00195D19" w:rsidRDefault="004E3E94" w:rsidP="00C56ABC"/>
        </w:tc>
        <w:tc>
          <w:tcPr>
            <w:tcW w:w="1163" w:type="pct"/>
          </w:tcPr>
          <w:p w14:paraId="655E6A50" w14:textId="6A984E0E" w:rsidR="004E3E94" w:rsidRPr="00195D19" w:rsidRDefault="004E3E94" w:rsidP="005D03BE">
            <w:pPr>
              <w:pStyle w:val="indexdolny"/>
            </w:pPr>
            <w:r>
              <w:t>Jw.</w:t>
            </w:r>
          </w:p>
        </w:tc>
      </w:tr>
      <w:tr w:rsidR="004E3E94" w:rsidRPr="00195D19" w14:paraId="7946C298" w14:textId="1C51DBFA" w:rsidTr="004E3E94">
        <w:tc>
          <w:tcPr>
            <w:tcW w:w="2031" w:type="pct"/>
            <w:vAlign w:val="bottom"/>
          </w:tcPr>
          <w:p w14:paraId="0F01EBFD" w14:textId="5B8C67D8" w:rsidR="004E3E94" w:rsidRPr="00195D19" w:rsidRDefault="004E3E94" w:rsidP="00D31E75">
            <w:pPr>
              <w:pStyle w:val="Akapitzlist"/>
            </w:pPr>
            <w:r w:rsidRPr="00B61848">
              <w:t>Czy dokonano podziału inwestycji na poszczególne przedsięwzięcia w sposób, który mógł mieć wpływ na kształt postępowania w sprawie decyzji o środowiskowych uwarunkowaniach, w szczególności na zmianę kwalifikacji przedsięwzięcia bądź merytoryczną ocenę oddziaływania na środowisko?</w:t>
            </w:r>
          </w:p>
        </w:tc>
        <w:tc>
          <w:tcPr>
            <w:tcW w:w="262" w:type="pct"/>
          </w:tcPr>
          <w:p w14:paraId="57C6F857" w14:textId="77777777" w:rsidR="004E3E94" w:rsidRPr="00195D19" w:rsidRDefault="004E3E94" w:rsidP="00C56ABC"/>
        </w:tc>
        <w:tc>
          <w:tcPr>
            <w:tcW w:w="281" w:type="pct"/>
          </w:tcPr>
          <w:p w14:paraId="0731FAA0" w14:textId="77777777" w:rsidR="004E3E94" w:rsidRPr="00195D19" w:rsidRDefault="004E3E94" w:rsidP="00C56ABC"/>
        </w:tc>
        <w:tc>
          <w:tcPr>
            <w:tcW w:w="1263" w:type="pct"/>
          </w:tcPr>
          <w:p w14:paraId="79BD9695" w14:textId="77777777" w:rsidR="004E3E94" w:rsidRPr="00195D19" w:rsidRDefault="004E3E94" w:rsidP="00C56ABC"/>
        </w:tc>
        <w:tc>
          <w:tcPr>
            <w:tcW w:w="1163" w:type="pct"/>
          </w:tcPr>
          <w:p w14:paraId="0B70CB82" w14:textId="093EE3E9" w:rsidR="004E3E94" w:rsidRPr="00195D19" w:rsidRDefault="004E3E94" w:rsidP="005D03BE">
            <w:pPr>
              <w:pStyle w:val="indexdolny"/>
            </w:pPr>
            <w:r>
              <w:t>art. 3 ust.1 pkt 13 oraz art. 72 ust. 5 ustawy OOŚ</w:t>
            </w:r>
          </w:p>
        </w:tc>
      </w:tr>
      <w:tr w:rsidR="004E3E94" w:rsidRPr="00195D19" w14:paraId="322D5404" w14:textId="0B385B5D" w:rsidTr="004E3E94">
        <w:tc>
          <w:tcPr>
            <w:tcW w:w="2031" w:type="pct"/>
            <w:vAlign w:val="bottom"/>
          </w:tcPr>
          <w:p w14:paraId="01265462" w14:textId="4E747D97" w:rsidR="004E3E94" w:rsidRPr="00B61848" w:rsidRDefault="004E3E94" w:rsidP="00D31E75">
            <w:pPr>
              <w:pStyle w:val="Akapitzlist"/>
            </w:pPr>
            <w:r w:rsidRPr="00B61848">
              <w:t>Czy dokonując klasyfikacji przedsięwzięcia uwzględniono powiązania technologiczne</w:t>
            </w:r>
            <w:r>
              <w:t xml:space="preserve"> pomiędzy różnymi przedsięwzięciami realizowanymi w ramach projektu</w:t>
            </w:r>
            <w:r w:rsidRPr="00B61848">
              <w:t>?</w:t>
            </w:r>
          </w:p>
        </w:tc>
        <w:tc>
          <w:tcPr>
            <w:tcW w:w="262" w:type="pct"/>
          </w:tcPr>
          <w:p w14:paraId="367FF264" w14:textId="77777777" w:rsidR="004E3E94" w:rsidRPr="00195D19" w:rsidRDefault="004E3E94" w:rsidP="00C56ABC"/>
        </w:tc>
        <w:tc>
          <w:tcPr>
            <w:tcW w:w="281" w:type="pct"/>
          </w:tcPr>
          <w:p w14:paraId="6582C869" w14:textId="77777777" w:rsidR="004E3E94" w:rsidRPr="00195D19" w:rsidRDefault="004E3E94" w:rsidP="00C56ABC"/>
        </w:tc>
        <w:tc>
          <w:tcPr>
            <w:tcW w:w="1263" w:type="pct"/>
          </w:tcPr>
          <w:p w14:paraId="2C6B79D3" w14:textId="77777777" w:rsidR="004E3E94" w:rsidRPr="00195D19" w:rsidRDefault="004E3E94" w:rsidP="00C56ABC"/>
        </w:tc>
        <w:tc>
          <w:tcPr>
            <w:tcW w:w="1163" w:type="pct"/>
          </w:tcPr>
          <w:p w14:paraId="0C15A407" w14:textId="0A375EDC" w:rsidR="004E3E94" w:rsidRPr="00195D19" w:rsidRDefault="004E3E94" w:rsidP="005D03BE">
            <w:pPr>
              <w:pStyle w:val="indexdolny"/>
            </w:pPr>
            <w:r>
              <w:t xml:space="preserve">art. 3 ust.1 pkt 13 </w:t>
            </w:r>
          </w:p>
        </w:tc>
      </w:tr>
      <w:tr w:rsidR="004E3E94" w:rsidRPr="00195D19" w14:paraId="7141F101" w14:textId="24738863" w:rsidTr="004E3E94">
        <w:tc>
          <w:tcPr>
            <w:tcW w:w="2031" w:type="pct"/>
            <w:vAlign w:val="bottom"/>
          </w:tcPr>
          <w:p w14:paraId="3BD7FD45" w14:textId="2E9F327E" w:rsidR="004E3E94" w:rsidRPr="00B61848" w:rsidRDefault="004E3E94" w:rsidP="00D31E75">
            <w:pPr>
              <w:pStyle w:val="Akapitzlist"/>
            </w:pPr>
            <w:r>
              <w:t xml:space="preserve">Jeśli </w:t>
            </w:r>
            <w:r w:rsidRPr="00653C58">
              <w:t>przedsięwzięcie należy do grupy przedsięwzięć mogących potencjalnie znacząco oddziaływać na środowisko (§3 rozporządzenia OOŚ)</w:t>
            </w:r>
            <w:r>
              <w:t xml:space="preserve"> to czy przeprowadzono ocenę oddziaływania na środowisko?</w:t>
            </w:r>
          </w:p>
        </w:tc>
        <w:tc>
          <w:tcPr>
            <w:tcW w:w="262" w:type="pct"/>
          </w:tcPr>
          <w:p w14:paraId="681C0D17" w14:textId="77777777" w:rsidR="004E3E94" w:rsidRPr="00195D19" w:rsidRDefault="004E3E94" w:rsidP="00C56ABC"/>
        </w:tc>
        <w:tc>
          <w:tcPr>
            <w:tcW w:w="281" w:type="pct"/>
          </w:tcPr>
          <w:p w14:paraId="172F2112" w14:textId="77777777" w:rsidR="004E3E94" w:rsidRPr="00195D19" w:rsidRDefault="004E3E94" w:rsidP="00C56ABC"/>
        </w:tc>
        <w:tc>
          <w:tcPr>
            <w:tcW w:w="1263" w:type="pct"/>
          </w:tcPr>
          <w:p w14:paraId="59356A75" w14:textId="77777777" w:rsidR="004E3E94" w:rsidRPr="00195D19" w:rsidRDefault="004E3E94" w:rsidP="00C56ABC"/>
        </w:tc>
        <w:tc>
          <w:tcPr>
            <w:tcW w:w="1163" w:type="pct"/>
          </w:tcPr>
          <w:p w14:paraId="0FF76B48" w14:textId="2B989901" w:rsidR="004E3E94" w:rsidRDefault="004E3E94" w:rsidP="009672D7">
            <w:pPr>
              <w:pStyle w:val="indexdolny"/>
            </w:pPr>
            <w:r>
              <w:t>dział V, rozdział 3 ustawy OOŚ</w:t>
            </w:r>
          </w:p>
          <w:p w14:paraId="7F43F449" w14:textId="77777777" w:rsidR="004E3E94" w:rsidRPr="00195D19" w:rsidRDefault="004E3E94" w:rsidP="005D03BE">
            <w:pPr>
              <w:pStyle w:val="indexdolny"/>
            </w:pPr>
          </w:p>
        </w:tc>
      </w:tr>
      <w:tr w:rsidR="006065B1" w:rsidRPr="006065B1" w14:paraId="719F6E88" w14:textId="30982297" w:rsidTr="004E3E94">
        <w:trPr>
          <w:trHeight w:val="495"/>
        </w:trPr>
        <w:tc>
          <w:tcPr>
            <w:tcW w:w="5000" w:type="pct"/>
            <w:gridSpan w:val="5"/>
            <w:shd w:val="clear" w:color="auto" w:fill="F2F2F2" w:themeFill="background1" w:themeFillShade="F2"/>
            <w:vAlign w:val="bottom"/>
          </w:tcPr>
          <w:p w14:paraId="5773BAD8" w14:textId="0AA16284" w:rsidR="004E3E94" w:rsidRPr="004F44DF" w:rsidRDefault="004E3E94" w:rsidP="00FF6F87">
            <w:r w:rsidRPr="00AC3F69">
              <w:t xml:space="preserve">Jeśli przedsięwzięcie nie należy do grupy przedsięwzięć mogących oddziaływać na środowisko (wymienione w §2 i §3 rozporządzenia OOŚ) – należy przejść do Tabeli </w:t>
            </w:r>
            <w:r w:rsidR="003B4F4A" w:rsidRPr="00AC3F69">
              <w:t>w pkt B</w:t>
            </w:r>
          </w:p>
        </w:tc>
      </w:tr>
      <w:tr w:rsidR="004E3E94" w:rsidRPr="00195D19" w14:paraId="555ADA7C" w14:textId="77777777" w:rsidTr="004E3E94">
        <w:trPr>
          <w:trHeight w:val="495"/>
        </w:trPr>
        <w:tc>
          <w:tcPr>
            <w:tcW w:w="5000" w:type="pct"/>
            <w:gridSpan w:val="5"/>
            <w:shd w:val="clear" w:color="auto" w:fill="F2F2F2" w:themeFill="background1" w:themeFillShade="F2"/>
            <w:vAlign w:val="bottom"/>
          </w:tcPr>
          <w:p w14:paraId="7691E068" w14:textId="2B677156" w:rsidR="004E3E94" w:rsidRPr="00FF6F87" w:rsidRDefault="004E3E94" w:rsidP="00FF6F87">
            <w:pPr>
              <w:rPr>
                <w:color w:val="FF0000"/>
              </w:rPr>
            </w:pPr>
            <w:r>
              <w:t>P</w:t>
            </w:r>
            <w:r w:rsidRPr="002E3329">
              <w:t xml:space="preserve">rzedsięwzięcie należy do grupy przedsięwzięć mogących oddziaływać na środowisko (wymienione w §2 i §3 rozporządzenia OOŚ), </w:t>
            </w:r>
            <w:r w:rsidRPr="00FF6F87">
              <w:t>Jeśli tak:</w:t>
            </w:r>
          </w:p>
        </w:tc>
      </w:tr>
      <w:tr w:rsidR="004E3E94" w:rsidRPr="00195D19" w14:paraId="05C02B80" w14:textId="77F38389" w:rsidTr="004E3E94">
        <w:tc>
          <w:tcPr>
            <w:tcW w:w="2031" w:type="pct"/>
            <w:vAlign w:val="bottom"/>
          </w:tcPr>
          <w:p w14:paraId="1046FBF8" w14:textId="2E1F27FB" w:rsidR="004E3E94" w:rsidRPr="00D31E75" w:rsidRDefault="004E3E94" w:rsidP="00FF6F87">
            <w:pPr>
              <w:pStyle w:val="Akapitzlist"/>
            </w:pPr>
            <w:r>
              <w:t>C</w:t>
            </w:r>
            <w:r w:rsidRPr="00D55C9B">
              <w:t xml:space="preserve">zy </w:t>
            </w:r>
            <w:r w:rsidR="006065B1">
              <w:t>B</w:t>
            </w:r>
            <w:r w:rsidRPr="00D55C9B">
              <w:t>eneficjent załączył decyzję o środowiskowych uwarunkowaniach?</w:t>
            </w:r>
          </w:p>
        </w:tc>
        <w:tc>
          <w:tcPr>
            <w:tcW w:w="262" w:type="pct"/>
          </w:tcPr>
          <w:p w14:paraId="0E3D0FF2" w14:textId="77777777" w:rsidR="004E3E94" w:rsidRPr="00195D19" w:rsidRDefault="004E3E94" w:rsidP="00C56ABC"/>
        </w:tc>
        <w:tc>
          <w:tcPr>
            <w:tcW w:w="281" w:type="pct"/>
          </w:tcPr>
          <w:p w14:paraId="579968E4" w14:textId="77777777" w:rsidR="004E3E94" w:rsidRPr="00195D19" w:rsidRDefault="004E3E94" w:rsidP="00C56ABC"/>
        </w:tc>
        <w:tc>
          <w:tcPr>
            <w:tcW w:w="1263" w:type="pct"/>
          </w:tcPr>
          <w:p w14:paraId="17F0A394" w14:textId="77777777" w:rsidR="004E3E94" w:rsidRPr="00195D19" w:rsidRDefault="004E3E94" w:rsidP="00C56ABC"/>
        </w:tc>
        <w:tc>
          <w:tcPr>
            <w:tcW w:w="1163" w:type="pct"/>
          </w:tcPr>
          <w:p w14:paraId="3E7C9399" w14:textId="7B7E13A4" w:rsidR="004E3E94" w:rsidRDefault="004E3E94" w:rsidP="00F52CC2">
            <w:pPr>
              <w:pStyle w:val="indexdolny"/>
            </w:pPr>
            <w:r>
              <w:t>art. 71 ust. 2 ustawy OOŚ,</w:t>
            </w:r>
          </w:p>
          <w:p w14:paraId="540A081E" w14:textId="77777777" w:rsidR="004E3E94" w:rsidRPr="00195D19" w:rsidRDefault="004E3E94" w:rsidP="005D03BE">
            <w:pPr>
              <w:pStyle w:val="indexdolny"/>
            </w:pPr>
          </w:p>
        </w:tc>
      </w:tr>
      <w:tr w:rsidR="004E3E94" w:rsidRPr="00195D19" w14:paraId="531D058C" w14:textId="046EA468" w:rsidTr="004E3E94">
        <w:tc>
          <w:tcPr>
            <w:tcW w:w="2031" w:type="pct"/>
            <w:vAlign w:val="bottom"/>
          </w:tcPr>
          <w:p w14:paraId="531D0587" w14:textId="2D699BBB" w:rsidR="004E3E94" w:rsidRPr="00D31E75" w:rsidRDefault="004E3E94" w:rsidP="00FF6F87">
            <w:pPr>
              <w:pStyle w:val="Akapitzlist"/>
            </w:pPr>
            <w:r w:rsidRPr="00D31E75">
              <w:t>Czy decyzja o środowiskowych uwarunkowaniach jest zgodna z zakresem projektu?</w:t>
            </w:r>
          </w:p>
        </w:tc>
        <w:tc>
          <w:tcPr>
            <w:tcW w:w="262" w:type="pct"/>
          </w:tcPr>
          <w:p w14:paraId="531D0588" w14:textId="77777777" w:rsidR="004E3E94" w:rsidRPr="00195D19" w:rsidRDefault="004E3E94" w:rsidP="00C56ABC"/>
        </w:tc>
        <w:tc>
          <w:tcPr>
            <w:tcW w:w="281" w:type="pct"/>
          </w:tcPr>
          <w:p w14:paraId="531D0589" w14:textId="77777777" w:rsidR="004E3E94" w:rsidRPr="00195D19" w:rsidRDefault="004E3E94" w:rsidP="00C56ABC"/>
        </w:tc>
        <w:tc>
          <w:tcPr>
            <w:tcW w:w="1263" w:type="pct"/>
          </w:tcPr>
          <w:p w14:paraId="531D058B" w14:textId="77777777" w:rsidR="004E3E94" w:rsidRPr="00195D19" w:rsidRDefault="004E3E94" w:rsidP="00C56ABC"/>
        </w:tc>
        <w:tc>
          <w:tcPr>
            <w:tcW w:w="1163" w:type="pct"/>
          </w:tcPr>
          <w:p w14:paraId="23A5CFD9" w14:textId="713C8CBA" w:rsidR="004E3E94" w:rsidRPr="00195D19" w:rsidRDefault="004E3E94" w:rsidP="005D03BE">
            <w:pPr>
              <w:pStyle w:val="indexdolny"/>
            </w:pPr>
            <w:r>
              <w:t>art. 3 ust.1 pkt 13 oraz art. 72 ust. 5 ustawy OOŚ</w:t>
            </w:r>
          </w:p>
        </w:tc>
      </w:tr>
      <w:tr w:rsidR="004E3E94" w:rsidRPr="00195D19" w14:paraId="58B70263" w14:textId="44500998" w:rsidTr="004E3E94">
        <w:tc>
          <w:tcPr>
            <w:tcW w:w="2031" w:type="pct"/>
            <w:vAlign w:val="bottom"/>
          </w:tcPr>
          <w:p w14:paraId="0FFE597F" w14:textId="355E331F" w:rsidR="004E3E94" w:rsidRPr="00195D19" w:rsidRDefault="004E3E94" w:rsidP="00D31E75">
            <w:pPr>
              <w:pStyle w:val="Akapitzlist"/>
            </w:pPr>
            <w:r w:rsidRPr="00B61848">
              <w:t>Czy uzyskano decyzję, o której mowa w art. 72 ust. 1 lub dokonano  zgłoszenia, o którym mowa w art. 72 ust. 1a lub 1b (podać jaką</w:t>
            </w:r>
            <w:r>
              <w:t xml:space="preserve"> - jeśli dotyczy</w:t>
            </w:r>
            <w:r w:rsidRPr="00B61848">
              <w:t>)?</w:t>
            </w:r>
          </w:p>
        </w:tc>
        <w:tc>
          <w:tcPr>
            <w:tcW w:w="262" w:type="pct"/>
          </w:tcPr>
          <w:p w14:paraId="2BBC1CE7" w14:textId="77777777" w:rsidR="004E3E94" w:rsidRPr="00195D19" w:rsidRDefault="004E3E94" w:rsidP="00C56ABC"/>
        </w:tc>
        <w:tc>
          <w:tcPr>
            <w:tcW w:w="281" w:type="pct"/>
          </w:tcPr>
          <w:p w14:paraId="6AAD937F" w14:textId="77777777" w:rsidR="004E3E94" w:rsidRPr="00195D19" w:rsidRDefault="004E3E94" w:rsidP="00C56ABC"/>
        </w:tc>
        <w:tc>
          <w:tcPr>
            <w:tcW w:w="1263" w:type="pct"/>
          </w:tcPr>
          <w:p w14:paraId="481E97EC" w14:textId="77777777" w:rsidR="004E3E94" w:rsidRPr="00195D19" w:rsidRDefault="004E3E94" w:rsidP="00C56ABC"/>
        </w:tc>
        <w:tc>
          <w:tcPr>
            <w:tcW w:w="1163" w:type="pct"/>
          </w:tcPr>
          <w:p w14:paraId="44103ECA" w14:textId="33AFFBEE" w:rsidR="004E3E94" w:rsidRDefault="004E3E94" w:rsidP="008B23FE">
            <w:pPr>
              <w:pStyle w:val="indexdolny"/>
            </w:pPr>
            <w:r>
              <w:t>art. 72 ust. 1 i 1b ustawy OOŚ</w:t>
            </w:r>
          </w:p>
          <w:p w14:paraId="4D8CE888" w14:textId="77777777" w:rsidR="004E3E94" w:rsidRPr="00195D19" w:rsidRDefault="004E3E94" w:rsidP="004E3E94">
            <w:pPr>
              <w:pStyle w:val="indexdolny"/>
            </w:pPr>
          </w:p>
        </w:tc>
      </w:tr>
      <w:tr w:rsidR="004E3E94" w:rsidRPr="00195D19" w14:paraId="1DA63495" w14:textId="2CDCC896" w:rsidTr="004E3E94">
        <w:tc>
          <w:tcPr>
            <w:tcW w:w="2031" w:type="pct"/>
            <w:vAlign w:val="bottom"/>
          </w:tcPr>
          <w:p w14:paraId="08F48E71" w14:textId="1C5CCDC2" w:rsidR="004E3E94" w:rsidRPr="00195D19" w:rsidRDefault="004E3E94" w:rsidP="00D31E75">
            <w:pPr>
              <w:pStyle w:val="Akapitzlist"/>
            </w:pPr>
            <w:r w:rsidRPr="00B61848">
              <w:t xml:space="preserve">Czy zakres przedsięwzięcia </w:t>
            </w:r>
            <w:r>
              <w:t>realizowanego w ramach</w:t>
            </w:r>
            <w:r w:rsidRPr="00B61848">
              <w:t xml:space="preserve"> projektu jest tożsamy </w:t>
            </w:r>
            <w:r>
              <w:t xml:space="preserve">zarówno </w:t>
            </w:r>
            <w:r w:rsidRPr="00B61848">
              <w:t>z zakresem</w:t>
            </w:r>
            <w:r>
              <w:t xml:space="preserve"> przedsięwzięcia określonym w decyzji o środowiskowych uwarunkowaniach oraz </w:t>
            </w:r>
            <w:r w:rsidRPr="00B61848">
              <w:t>z zakresem ww. decyzji inwestycyjnej</w:t>
            </w:r>
            <w:r>
              <w:t xml:space="preserve"> (jeśli dotyczy)</w:t>
            </w:r>
            <w:r w:rsidRPr="00B61848">
              <w:t>?</w:t>
            </w:r>
          </w:p>
        </w:tc>
        <w:tc>
          <w:tcPr>
            <w:tcW w:w="262" w:type="pct"/>
          </w:tcPr>
          <w:p w14:paraId="29094ABC" w14:textId="77777777" w:rsidR="004E3E94" w:rsidRPr="00195D19" w:rsidRDefault="004E3E94" w:rsidP="00C56ABC"/>
        </w:tc>
        <w:tc>
          <w:tcPr>
            <w:tcW w:w="281" w:type="pct"/>
          </w:tcPr>
          <w:p w14:paraId="6484E549" w14:textId="77777777" w:rsidR="004E3E94" w:rsidRPr="00195D19" w:rsidRDefault="004E3E94" w:rsidP="00C56ABC"/>
        </w:tc>
        <w:tc>
          <w:tcPr>
            <w:tcW w:w="1263" w:type="pct"/>
          </w:tcPr>
          <w:p w14:paraId="6439EF82" w14:textId="77777777" w:rsidR="004E3E94" w:rsidRPr="00195D19" w:rsidRDefault="004E3E94" w:rsidP="00C56ABC"/>
        </w:tc>
        <w:tc>
          <w:tcPr>
            <w:tcW w:w="1163" w:type="pct"/>
          </w:tcPr>
          <w:p w14:paraId="2D07ED1F" w14:textId="16C9C793" w:rsidR="004E3E94" w:rsidRPr="00195D19" w:rsidRDefault="004E3E94" w:rsidP="005D03BE">
            <w:pPr>
              <w:pStyle w:val="indexdolny"/>
            </w:pPr>
            <w:r>
              <w:t>art. 3 ust.1 pkt 13 oraz art. 72 ust. 5 ustawy OOŚ</w:t>
            </w:r>
          </w:p>
        </w:tc>
      </w:tr>
      <w:tr w:rsidR="004E3E94" w:rsidRPr="00195D19" w14:paraId="56E33F79" w14:textId="4D02F819" w:rsidTr="004E3E94">
        <w:tc>
          <w:tcPr>
            <w:tcW w:w="2031" w:type="pct"/>
            <w:vAlign w:val="bottom"/>
          </w:tcPr>
          <w:p w14:paraId="038382AD" w14:textId="1F70FC40" w:rsidR="004E3E94" w:rsidRPr="00B61848" w:rsidRDefault="004E3E94" w:rsidP="00D31E75">
            <w:pPr>
              <w:pStyle w:val="Akapitzlist"/>
            </w:pPr>
            <w:r>
              <w:t xml:space="preserve">W przypadku przedsięwzięć </w:t>
            </w:r>
            <w:r w:rsidRPr="000A3EFA">
              <w:t>wymienion</w:t>
            </w:r>
            <w:r>
              <w:t>ych</w:t>
            </w:r>
            <w:r w:rsidRPr="000A3EFA">
              <w:t xml:space="preserve"> w §3 rozporządzenia OOŚ</w:t>
            </w:r>
            <w:r>
              <w:t>,</w:t>
            </w:r>
            <w:r w:rsidRPr="000A3EFA">
              <w:t xml:space="preserve"> </w:t>
            </w:r>
            <w:r>
              <w:t>czy została przeprowadzona ocena oddziaływania na środowisko?</w:t>
            </w:r>
          </w:p>
        </w:tc>
        <w:tc>
          <w:tcPr>
            <w:tcW w:w="262" w:type="pct"/>
          </w:tcPr>
          <w:p w14:paraId="6738E9C2" w14:textId="77777777" w:rsidR="004E3E94" w:rsidRPr="00195D19" w:rsidRDefault="004E3E94" w:rsidP="00C56ABC"/>
        </w:tc>
        <w:tc>
          <w:tcPr>
            <w:tcW w:w="281" w:type="pct"/>
          </w:tcPr>
          <w:p w14:paraId="0D6C9930" w14:textId="77777777" w:rsidR="004E3E94" w:rsidRPr="00195D19" w:rsidRDefault="004E3E94" w:rsidP="00C56ABC"/>
        </w:tc>
        <w:tc>
          <w:tcPr>
            <w:tcW w:w="1263" w:type="pct"/>
          </w:tcPr>
          <w:p w14:paraId="42ABE0FE" w14:textId="77777777" w:rsidR="004E3E94" w:rsidRPr="00195D19" w:rsidRDefault="004E3E94" w:rsidP="00C56ABC"/>
        </w:tc>
        <w:tc>
          <w:tcPr>
            <w:tcW w:w="1163" w:type="pct"/>
          </w:tcPr>
          <w:p w14:paraId="183276EF" w14:textId="77777777" w:rsidR="004E3E94" w:rsidRDefault="004E3E94" w:rsidP="001B24DB">
            <w:pPr>
              <w:pStyle w:val="indexdolny"/>
            </w:pPr>
            <w:r>
              <w:t>dział V, rozdział 3 ustawy OOŚ,</w:t>
            </w:r>
          </w:p>
          <w:p w14:paraId="05F4BB31" w14:textId="77777777" w:rsidR="004E3E94" w:rsidRPr="00195D19" w:rsidRDefault="004E3E94" w:rsidP="005D03BE">
            <w:pPr>
              <w:pStyle w:val="indexdolny"/>
            </w:pPr>
          </w:p>
        </w:tc>
      </w:tr>
      <w:tr w:rsidR="004E3E94" w:rsidRPr="00195D19" w14:paraId="267BBA47" w14:textId="4487FBFD" w:rsidTr="004E3E94">
        <w:tc>
          <w:tcPr>
            <w:tcW w:w="5000" w:type="pct"/>
            <w:gridSpan w:val="5"/>
            <w:shd w:val="clear" w:color="auto" w:fill="F2F2F2" w:themeFill="background1" w:themeFillShade="F2"/>
            <w:vAlign w:val="bottom"/>
          </w:tcPr>
          <w:p w14:paraId="2FDAF4EC" w14:textId="08E783A6" w:rsidR="004E3E94" w:rsidRPr="00FF2242" w:rsidRDefault="004E3E94" w:rsidP="004E3E94">
            <w:pPr>
              <w:rPr>
                <w:b w:val="0"/>
                <w:bCs w:val="0"/>
              </w:rPr>
            </w:pPr>
            <w:r w:rsidRPr="004E3E94">
              <w:t>Czy przeprowadzono ponowną ocenę oddziaływania na środowisko? Jeśli tak, to czy przeprowadzono ją:</w:t>
            </w:r>
            <w:r w:rsidRPr="00FF6F87">
              <w:rPr>
                <w:bCs w:val="0"/>
              </w:rPr>
              <w:t xml:space="preserve"> </w:t>
            </w:r>
          </w:p>
        </w:tc>
      </w:tr>
      <w:tr w:rsidR="004E3E94" w:rsidRPr="00195D19" w14:paraId="0E608D25" w14:textId="46FF0F61" w:rsidTr="004E3E94">
        <w:tc>
          <w:tcPr>
            <w:tcW w:w="2031" w:type="pct"/>
            <w:vAlign w:val="center"/>
          </w:tcPr>
          <w:p w14:paraId="5A0D4D70" w14:textId="77777777" w:rsidR="004E3E94" w:rsidRDefault="004E3E94" w:rsidP="00FF6F87">
            <w:pPr>
              <w:pStyle w:val="Akapitzlist"/>
            </w:pPr>
            <w:r w:rsidRPr="00195D19">
              <w:t>w ramach obowiązku stwierdzonego w decyzji o środowiskowych uwarunkowaniach?</w:t>
            </w:r>
            <w:r>
              <w:t xml:space="preserve"> </w:t>
            </w:r>
          </w:p>
          <w:p w14:paraId="1B4CA7A3" w14:textId="52852C9C" w:rsidR="004E3E94" w:rsidRDefault="004E3E94" w:rsidP="00681177">
            <w:pPr>
              <w:pStyle w:val="Akapitzlist"/>
              <w:numPr>
                <w:ilvl w:val="0"/>
                <w:numId w:val="0"/>
              </w:numPr>
              <w:ind w:left="360"/>
            </w:pPr>
            <w:r>
              <w:t xml:space="preserve">(wskazano </w:t>
            </w:r>
            <w:r w:rsidRPr="008C3553">
              <w:t>konieczność przeprowadzenia oceny oddziaływania przedsięwzięcia na środowisko w ramach postępowania w sprawie wydania decyzji, o których mowa w art. 72 ust. 1 pkt 1, 10, 14 i 18, oraz pozwoleń, o których mowa w ust. 1 pkt 4b</w:t>
            </w:r>
            <w:r>
              <w:t xml:space="preserve"> ustawy OOŚ?)</w:t>
            </w:r>
          </w:p>
        </w:tc>
        <w:tc>
          <w:tcPr>
            <w:tcW w:w="262" w:type="pct"/>
          </w:tcPr>
          <w:p w14:paraId="66C7DF2B" w14:textId="77777777" w:rsidR="004E3E94" w:rsidRPr="00195D19" w:rsidRDefault="004E3E94" w:rsidP="00CB29EF"/>
        </w:tc>
        <w:tc>
          <w:tcPr>
            <w:tcW w:w="281" w:type="pct"/>
          </w:tcPr>
          <w:p w14:paraId="1CC9755A" w14:textId="77777777" w:rsidR="004E3E94" w:rsidRPr="00195D19" w:rsidRDefault="004E3E94" w:rsidP="00CB29EF"/>
        </w:tc>
        <w:tc>
          <w:tcPr>
            <w:tcW w:w="1263" w:type="pct"/>
          </w:tcPr>
          <w:p w14:paraId="779AF2C6" w14:textId="77777777" w:rsidR="004E3E94" w:rsidRPr="00195D19" w:rsidRDefault="004E3E94" w:rsidP="00CB29EF"/>
        </w:tc>
        <w:tc>
          <w:tcPr>
            <w:tcW w:w="1163" w:type="pct"/>
          </w:tcPr>
          <w:p w14:paraId="2C97E8BA" w14:textId="0CA7CD08" w:rsidR="004E3E94" w:rsidRDefault="004E3E94" w:rsidP="00EE1570">
            <w:pPr>
              <w:pStyle w:val="indexdolny"/>
            </w:pPr>
            <w:r>
              <w:t>dział V, rozdział 4 ustawy OOŚ</w:t>
            </w:r>
          </w:p>
          <w:p w14:paraId="41FDE2E4" w14:textId="77777777" w:rsidR="004E3E94" w:rsidRPr="00195D19" w:rsidRDefault="004E3E94" w:rsidP="005D03BE">
            <w:pPr>
              <w:pStyle w:val="indexdolny"/>
            </w:pPr>
          </w:p>
        </w:tc>
      </w:tr>
      <w:tr w:rsidR="004E3E94" w:rsidRPr="00195D19" w14:paraId="0F3DD420" w14:textId="05D79CAB" w:rsidTr="004E3E94">
        <w:tc>
          <w:tcPr>
            <w:tcW w:w="2031" w:type="pct"/>
            <w:vAlign w:val="center"/>
          </w:tcPr>
          <w:p w14:paraId="29D9EBD4" w14:textId="5F3296FA" w:rsidR="004E3E94" w:rsidRDefault="004E3E94" w:rsidP="00CB29EF">
            <w:pPr>
              <w:pStyle w:val="Akapitzlist"/>
            </w:pPr>
            <w:r w:rsidRPr="00195D19">
              <w:t>na wniosek inwestora?</w:t>
            </w:r>
          </w:p>
        </w:tc>
        <w:tc>
          <w:tcPr>
            <w:tcW w:w="262" w:type="pct"/>
          </w:tcPr>
          <w:p w14:paraId="2838FDC8" w14:textId="77777777" w:rsidR="004E3E94" w:rsidRPr="00195D19" w:rsidRDefault="004E3E94" w:rsidP="00CB29EF"/>
        </w:tc>
        <w:tc>
          <w:tcPr>
            <w:tcW w:w="281" w:type="pct"/>
          </w:tcPr>
          <w:p w14:paraId="2D6CAC5C" w14:textId="77777777" w:rsidR="004E3E94" w:rsidRPr="00195D19" w:rsidRDefault="004E3E94" w:rsidP="00CB29EF"/>
        </w:tc>
        <w:tc>
          <w:tcPr>
            <w:tcW w:w="1263" w:type="pct"/>
          </w:tcPr>
          <w:p w14:paraId="21D1F8AD" w14:textId="77777777" w:rsidR="004E3E94" w:rsidRPr="00195D19" w:rsidRDefault="004E3E94" w:rsidP="00CB29EF"/>
        </w:tc>
        <w:tc>
          <w:tcPr>
            <w:tcW w:w="1163" w:type="pct"/>
          </w:tcPr>
          <w:p w14:paraId="460E7122" w14:textId="77777777" w:rsidR="004E3E94" w:rsidRDefault="004E3E94" w:rsidP="00EE1570">
            <w:pPr>
              <w:pStyle w:val="indexdolny"/>
            </w:pPr>
            <w:r>
              <w:t>dział V, rozdział 4 ustawy OOŚ</w:t>
            </w:r>
          </w:p>
          <w:p w14:paraId="3BA1FD20" w14:textId="77777777" w:rsidR="004E3E94" w:rsidRPr="00195D19" w:rsidRDefault="004E3E94" w:rsidP="005D03BE">
            <w:pPr>
              <w:pStyle w:val="indexdolny"/>
            </w:pPr>
          </w:p>
        </w:tc>
      </w:tr>
      <w:tr w:rsidR="004E3E94" w:rsidRPr="00195D19" w14:paraId="7BEECC57" w14:textId="7A4B6AE5" w:rsidTr="004E3E94">
        <w:tc>
          <w:tcPr>
            <w:tcW w:w="2031" w:type="pct"/>
            <w:vAlign w:val="center"/>
          </w:tcPr>
          <w:p w14:paraId="14D4B179" w14:textId="53AABDF2" w:rsidR="004E3E94" w:rsidRDefault="004E3E94" w:rsidP="00CB29EF">
            <w:pPr>
              <w:pStyle w:val="Akapitzlist"/>
            </w:pPr>
            <w:r w:rsidRPr="00195D19">
              <w:lastRenderedPageBreak/>
              <w:t xml:space="preserve">w ramach obowiązku stwierdzonego przez organ właściwy do wydania decyzji inwestycyjnej? </w:t>
            </w:r>
            <w:r>
              <w:t xml:space="preserve">(w przypadku gdy organ </w:t>
            </w:r>
            <w:r w:rsidRPr="00E966C5">
              <w:t>stwierdzi, że we wniosku o wydanie decyzji zostały dokonane zmiany w stosunku do wymagań określonych w decyzji o środowiskowych uwarunkowaniach</w:t>
            </w:r>
            <w:r>
              <w:t>)</w:t>
            </w:r>
          </w:p>
        </w:tc>
        <w:tc>
          <w:tcPr>
            <w:tcW w:w="262" w:type="pct"/>
          </w:tcPr>
          <w:p w14:paraId="3EA93757" w14:textId="77777777" w:rsidR="004E3E94" w:rsidRPr="00195D19" w:rsidRDefault="004E3E94" w:rsidP="00CB29EF"/>
        </w:tc>
        <w:tc>
          <w:tcPr>
            <w:tcW w:w="281" w:type="pct"/>
          </w:tcPr>
          <w:p w14:paraId="7CBCC9E9" w14:textId="77777777" w:rsidR="004E3E94" w:rsidRPr="00195D19" w:rsidRDefault="004E3E94" w:rsidP="00CB29EF"/>
        </w:tc>
        <w:tc>
          <w:tcPr>
            <w:tcW w:w="1263" w:type="pct"/>
          </w:tcPr>
          <w:p w14:paraId="600A0857" w14:textId="77777777" w:rsidR="004E3E94" w:rsidRPr="00195D19" w:rsidRDefault="004E3E94" w:rsidP="00CB29EF"/>
        </w:tc>
        <w:tc>
          <w:tcPr>
            <w:tcW w:w="1163" w:type="pct"/>
          </w:tcPr>
          <w:p w14:paraId="14CD0687" w14:textId="77777777" w:rsidR="004E3E94" w:rsidRDefault="004E3E94" w:rsidP="00EE1570">
            <w:pPr>
              <w:pStyle w:val="indexdolny"/>
            </w:pPr>
            <w:r>
              <w:t>dział V, rozdział 4 ustawy OOŚ</w:t>
            </w:r>
          </w:p>
          <w:p w14:paraId="3A50C66F" w14:textId="77777777" w:rsidR="004E3E94" w:rsidRPr="00195D19" w:rsidRDefault="004E3E94" w:rsidP="005D03BE">
            <w:pPr>
              <w:pStyle w:val="indexdolny"/>
            </w:pPr>
          </w:p>
        </w:tc>
      </w:tr>
      <w:tr w:rsidR="004E3E94" w:rsidRPr="00195D19" w14:paraId="4C5F69C5" w14:textId="77777777" w:rsidTr="004E3E94">
        <w:tc>
          <w:tcPr>
            <w:tcW w:w="2031" w:type="pct"/>
            <w:vAlign w:val="center"/>
          </w:tcPr>
          <w:p w14:paraId="01A4A887" w14:textId="3AB323D2" w:rsidR="004E3E94" w:rsidRPr="00195D19" w:rsidRDefault="004E3E94" w:rsidP="00CB29EF">
            <w:pPr>
              <w:pStyle w:val="Akapitzlist"/>
            </w:pPr>
            <w:r w:rsidRPr="004E3E94">
              <w:t>w przypadku braku możliwości stwierdzenia gotowości instalacji do wychwytywania dwutlenku węgla na etapie wydawania decyzji o środowiskowych uwarunkowaniach w przypadku instalacji do spalania paliw w celu wytwarzania energii elektrycznej, o elektrycznej mocy znamionowej nie mniejszej niż 300 MW</w:t>
            </w:r>
            <w:r>
              <w:t xml:space="preserve"> (jeśli dotyczy)</w:t>
            </w:r>
          </w:p>
        </w:tc>
        <w:tc>
          <w:tcPr>
            <w:tcW w:w="262" w:type="pct"/>
          </w:tcPr>
          <w:p w14:paraId="24E1F2ED" w14:textId="77777777" w:rsidR="004E3E94" w:rsidRPr="00195D19" w:rsidRDefault="004E3E94" w:rsidP="00CB29EF"/>
        </w:tc>
        <w:tc>
          <w:tcPr>
            <w:tcW w:w="281" w:type="pct"/>
          </w:tcPr>
          <w:p w14:paraId="0B313B32" w14:textId="77777777" w:rsidR="004E3E94" w:rsidRPr="00195D19" w:rsidRDefault="004E3E94" w:rsidP="00CB29EF"/>
        </w:tc>
        <w:tc>
          <w:tcPr>
            <w:tcW w:w="1263" w:type="pct"/>
          </w:tcPr>
          <w:p w14:paraId="7AB8B056" w14:textId="77777777" w:rsidR="004E3E94" w:rsidRPr="00195D19" w:rsidRDefault="004E3E94" w:rsidP="00CB29EF"/>
        </w:tc>
        <w:tc>
          <w:tcPr>
            <w:tcW w:w="1163" w:type="pct"/>
          </w:tcPr>
          <w:p w14:paraId="1A51BA29" w14:textId="77777777" w:rsidR="004E3E94" w:rsidRDefault="004E3E94" w:rsidP="00EE1570">
            <w:pPr>
              <w:pStyle w:val="indexdolny"/>
            </w:pPr>
          </w:p>
        </w:tc>
      </w:tr>
      <w:tr w:rsidR="001D27D7" w:rsidRPr="001D27D7" w14:paraId="53FE80AD" w14:textId="3921E547" w:rsidTr="001D27D7">
        <w:tc>
          <w:tcPr>
            <w:tcW w:w="5000" w:type="pct"/>
            <w:gridSpan w:val="5"/>
            <w:shd w:val="clear" w:color="auto" w:fill="F2F2F2" w:themeFill="background1" w:themeFillShade="F2"/>
          </w:tcPr>
          <w:p w14:paraId="64659CCC" w14:textId="496D306E" w:rsidR="001D27D7" w:rsidRPr="004F44DF" w:rsidRDefault="001D27D7" w:rsidP="00AC3F69">
            <w:pPr>
              <w:ind w:left="360" w:hanging="360"/>
            </w:pPr>
            <w:r w:rsidRPr="00FF6F87">
              <w:rPr>
                <w:bCs w:val="0"/>
              </w:rPr>
              <w:t xml:space="preserve">Czy w przypadku przeprowadzenia ponownej oceny oddziaływania na środowisko </w:t>
            </w:r>
          </w:p>
        </w:tc>
      </w:tr>
      <w:tr w:rsidR="004E3E94" w:rsidRPr="00195D19" w14:paraId="40524E15" w14:textId="332BA482" w:rsidTr="004E3E94">
        <w:tc>
          <w:tcPr>
            <w:tcW w:w="2031" w:type="pct"/>
          </w:tcPr>
          <w:p w14:paraId="5872DD39" w14:textId="7CE7BE74" w:rsidR="004E3E94" w:rsidRDefault="00AA47E9" w:rsidP="001270D9">
            <w:pPr>
              <w:pStyle w:val="Akapitzlist"/>
            </w:pPr>
            <w:r>
              <w:t>załączono p</w:t>
            </w:r>
            <w:r w:rsidR="004E3E94">
              <w:t xml:space="preserve">ostanowienie </w:t>
            </w:r>
            <w:r w:rsidR="004E3E94" w:rsidRPr="00464727">
              <w:t>Regionaln</w:t>
            </w:r>
            <w:r w:rsidR="004E3E94">
              <w:t>ego</w:t>
            </w:r>
            <w:r w:rsidR="004E3E94" w:rsidRPr="00464727">
              <w:t xml:space="preserve"> Dyrektor</w:t>
            </w:r>
            <w:r w:rsidR="004E3E94">
              <w:t>a</w:t>
            </w:r>
            <w:r w:rsidR="004E3E94" w:rsidRPr="00464727">
              <w:t xml:space="preserve"> Ochrony Środowiska</w:t>
            </w:r>
            <w:r w:rsidR="004E3E94">
              <w:t xml:space="preserve"> lub Generalnego Dyrektora Ochrony Środowiska</w:t>
            </w:r>
            <w:r w:rsidR="004E3E94" w:rsidRPr="00464727">
              <w:t xml:space="preserve"> w sprawie uzgodnienia warunków realizacji przedsięwzięci</w:t>
            </w:r>
            <w:r w:rsidR="004E3E94">
              <w:t>a?</w:t>
            </w:r>
          </w:p>
        </w:tc>
        <w:tc>
          <w:tcPr>
            <w:tcW w:w="262" w:type="pct"/>
          </w:tcPr>
          <w:p w14:paraId="499DAEF8" w14:textId="77777777" w:rsidR="004E3E94" w:rsidRPr="00195D19" w:rsidRDefault="004E3E94" w:rsidP="001270D9"/>
        </w:tc>
        <w:tc>
          <w:tcPr>
            <w:tcW w:w="281" w:type="pct"/>
            <w:vAlign w:val="center"/>
          </w:tcPr>
          <w:p w14:paraId="414E4313" w14:textId="77777777" w:rsidR="004E3E94" w:rsidRPr="00195D19" w:rsidRDefault="004E3E94" w:rsidP="001270D9"/>
        </w:tc>
        <w:tc>
          <w:tcPr>
            <w:tcW w:w="1263" w:type="pct"/>
          </w:tcPr>
          <w:p w14:paraId="4EE4F330" w14:textId="77777777" w:rsidR="004E3E94" w:rsidRPr="00195D19" w:rsidRDefault="004E3E94" w:rsidP="001270D9"/>
        </w:tc>
        <w:tc>
          <w:tcPr>
            <w:tcW w:w="1163" w:type="pct"/>
          </w:tcPr>
          <w:p w14:paraId="0617E8E3" w14:textId="77777777" w:rsidR="004E3E94" w:rsidRDefault="004E3E94" w:rsidP="00EE1570">
            <w:pPr>
              <w:pStyle w:val="indexdolny"/>
            </w:pPr>
            <w:r>
              <w:t>dział V, rozdział 4 ustawy OOŚ</w:t>
            </w:r>
          </w:p>
          <w:p w14:paraId="2C52D523" w14:textId="77777777" w:rsidR="004E3E94" w:rsidRPr="00195D19" w:rsidRDefault="004E3E94" w:rsidP="005D03BE">
            <w:pPr>
              <w:pStyle w:val="indexdolny"/>
            </w:pPr>
          </w:p>
        </w:tc>
      </w:tr>
      <w:tr w:rsidR="004E3E94" w:rsidRPr="00195D19" w14:paraId="77DE9A36" w14:textId="7198BAFF" w:rsidTr="004E3E94">
        <w:tc>
          <w:tcPr>
            <w:tcW w:w="2031" w:type="pct"/>
          </w:tcPr>
          <w:p w14:paraId="3D0FB888" w14:textId="0283A2D6" w:rsidR="004E3E94" w:rsidRDefault="004E3E94" w:rsidP="001270D9">
            <w:pPr>
              <w:pStyle w:val="Akapitzlist"/>
            </w:pPr>
            <w:r>
              <w:t>Czy zakres uzgodnienia jest zgodny z zakresem przedsięwzięcia włączonego do projektu oraz z zakresem uzyskanej decyzji zezwalającej na realizację przedsięwzięcia (np. pozwolenie na budowę)</w:t>
            </w:r>
          </w:p>
        </w:tc>
        <w:tc>
          <w:tcPr>
            <w:tcW w:w="262" w:type="pct"/>
          </w:tcPr>
          <w:p w14:paraId="1F27029D" w14:textId="77777777" w:rsidR="004E3E94" w:rsidRPr="00195D19" w:rsidRDefault="004E3E94" w:rsidP="001270D9"/>
        </w:tc>
        <w:tc>
          <w:tcPr>
            <w:tcW w:w="281" w:type="pct"/>
            <w:vAlign w:val="center"/>
          </w:tcPr>
          <w:p w14:paraId="369C0645" w14:textId="77777777" w:rsidR="004E3E94" w:rsidRPr="00195D19" w:rsidRDefault="004E3E94" w:rsidP="001270D9"/>
        </w:tc>
        <w:tc>
          <w:tcPr>
            <w:tcW w:w="1263" w:type="pct"/>
          </w:tcPr>
          <w:p w14:paraId="6DB946D0" w14:textId="77777777" w:rsidR="004E3E94" w:rsidRPr="00195D19" w:rsidRDefault="004E3E94" w:rsidP="001270D9"/>
        </w:tc>
        <w:tc>
          <w:tcPr>
            <w:tcW w:w="1163" w:type="pct"/>
          </w:tcPr>
          <w:p w14:paraId="73BC3710" w14:textId="77777777" w:rsidR="004E3E94" w:rsidRDefault="004E3E94" w:rsidP="00EE1570">
            <w:pPr>
              <w:pStyle w:val="indexdolny"/>
            </w:pPr>
            <w:r>
              <w:t>dział V, rozdział 4 ustawy OOŚ</w:t>
            </w:r>
          </w:p>
          <w:p w14:paraId="0B4AAFF7" w14:textId="77777777" w:rsidR="004E3E94" w:rsidRPr="00195D19" w:rsidRDefault="004E3E94" w:rsidP="005D03BE">
            <w:pPr>
              <w:pStyle w:val="indexdolny"/>
            </w:pPr>
          </w:p>
        </w:tc>
      </w:tr>
      <w:tr w:rsidR="004E3E94" w:rsidRPr="00195D19" w14:paraId="531D0656" w14:textId="400E865F" w:rsidTr="004E3E94">
        <w:tc>
          <w:tcPr>
            <w:tcW w:w="2574" w:type="pct"/>
            <w:gridSpan w:val="3"/>
            <w:shd w:val="clear" w:color="auto" w:fill="F2F2F2" w:themeFill="background1" w:themeFillShade="F2"/>
            <w:vAlign w:val="bottom"/>
          </w:tcPr>
          <w:p w14:paraId="1EFB5D5D" w14:textId="618267D1" w:rsidR="004E3E94" w:rsidRPr="00FF6F87" w:rsidRDefault="004E3E94" w:rsidP="00FF6F87">
            <w:pPr>
              <w:ind w:left="360" w:hanging="360"/>
              <w:rPr>
                <w:bCs w:val="0"/>
              </w:rPr>
            </w:pPr>
            <w:r w:rsidRPr="00FF6F87">
              <w:rPr>
                <w:bCs w:val="0"/>
              </w:rPr>
              <w:t xml:space="preserve">Ocena wpływu przedsięwzięcia na obszar Natura 2000 </w:t>
            </w:r>
          </w:p>
        </w:tc>
        <w:tc>
          <w:tcPr>
            <w:tcW w:w="2426" w:type="pct"/>
            <w:gridSpan w:val="2"/>
            <w:shd w:val="clear" w:color="auto" w:fill="F2F2F2" w:themeFill="background1" w:themeFillShade="F2"/>
          </w:tcPr>
          <w:p w14:paraId="0845C900" w14:textId="77777777" w:rsidR="004E3E94" w:rsidRDefault="004E3E94" w:rsidP="005D03BE">
            <w:pPr>
              <w:pStyle w:val="indexdolny"/>
              <w:rPr>
                <w:b/>
                <w:bCs/>
              </w:rPr>
            </w:pPr>
          </w:p>
        </w:tc>
      </w:tr>
      <w:tr w:rsidR="004E3E94" w:rsidRPr="00195D19" w14:paraId="7F61D8F1" w14:textId="5B99CE01" w:rsidTr="004E3E94">
        <w:tc>
          <w:tcPr>
            <w:tcW w:w="2031" w:type="pct"/>
            <w:vAlign w:val="bottom"/>
          </w:tcPr>
          <w:p w14:paraId="249B1139" w14:textId="229B8FBC" w:rsidR="004E3E94" w:rsidRDefault="004E3E94" w:rsidP="00FF6F87">
            <w:pPr>
              <w:pStyle w:val="Akapitzlist"/>
            </w:pPr>
            <w:r>
              <w:t xml:space="preserve">Czy </w:t>
            </w:r>
            <w:r w:rsidRPr="00FF01A1">
              <w:t xml:space="preserve">w uzasadnieniu decyzji o środowiskowych uwarunkowaniach </w:t>
            </w:r>
            <w:r w:rsidRPr="00195D19">
              <w:t>stwierdzono brak znacząco negatywnego oddziaływania planowanego przedsięwzięcia na obszar Natura 2000?</w:t>
            </w:r>
          </w:p>
        </w:tc>
        <w:tc>
          <w:tcPr>
            <w:tcW w:w="262" w:type="pct"/>
          </w:tcPr>
          <w:p w14:paraId="6BF07047" w14:textId="77777777" w:rsidR="004E3E94" w:rsidRPr="00195D19" w:rsidRDefault="004E3E94" w:rsidP="001270D9"/>
        </w:tc>
        <w:tc>
          <w:tcPr>
            <w:tcW w:w="281" w:type="pct"/>
          </w:tcPr>
          <w:p w14:paraId="021032F5" w14:textId="77777777" w:rsidR="004E3E94" w:rsidRPr="00195D19" w:rsidRDefault="004E3E94" w:rsidP="001270D9"/>
        </w:tc>
        <w:tc>
          <w:tcPr>
            <w:tcW w:w="1263" w:type="pct"/>
          </w:tcPr>
          <w:p w14:paraId="31A4190D" w14:textId="62D5AA8B" w:rsidR="004E3E94" w:rsidRPr="006663F0" w:rsidRDefault="004E3E94" w:rsidP="001270D9">
            <w:pPr>
              <w:pStyle w:val="Bezodstpw"/>
              <w:rPr>
                <w:i/>
                <w:iCs/>
              </w:rPr>
            </w:pPr>
            <w:r w:rsidRPr="006663F0">
              <w:rPr>
                <w:rStyle w:val="Wyrnieniedelikatne"/>
                <w:i w:val="0"/>
                <w:iCs w:val="0"/>
              </w:rPr>
              <w:t xml:space="preserve">Jeśli w treści decyzji nie ma bezpośrednio odniesienia do obszarów Natura 2000 należy poprosić </w:t>
            </w:r>
            <w:r w:rsidR="00737778">
              <w:rPr>
                <w:rStyle w:val="Wyrnieniedelikatne"/>
                <w:i w:val="0"/>
                <w:iCs w:val="0"/>
              </w:rPr>
              <w:t>B</w:t>
            </w:r>
            <w:r w:rsidRPr="006663F0">
              <w:rPr>
                <w:rStyle w:val="Wyrnieniedelikatne"/>
                <w:i w:val="0"/>
                <w:iCs w:val="0"/>
              </w:rPr>
              <w:t>eneficjenta o wyjaśnienia.</w:t>
            </w:r>
          </w:p>
        </w:tc>
        <w:tc>
          <w:tcPr>
            <w:tcW w:w="1163" w:type="pct"/>
          </w:tcPr>
          <w:p w14:paraId="462F6563" w14:textId="0837B3BB" w:rsidR="004E3E94" w:rsidRDefault="004E3E94" w:rsidP="009C44C0">
            <w:pPr>
              <w:pStyle w:val="indexdolny"/>
            </w:pPr>
            <w:r>
              <w:t>dział V, rozdział 5 ustawy OOŚ</w:t>
            </w:r>
          </w:p>
          <w:p w14:paraId="3680DAEC" w14:textId="77777777" w:rsidR="004E3E94" w:rsidRPr="006663F0" w:rsidRDefault="004E3E94" w:rsidP="005D03BE">
            <w:pPr>
              <w:pStyle w:val="indexdolny"/>
              <w:rPr>
                <w:rStyle w:val="Wyrnieniedelikatne"/>
                <w:i w:val="0"/>
                <w:iCs w:val="0"/>
              </w:rPr>
            </w:pPr>
          </w:p>
        </w:tc>
      </w:tr>
      <w:tr w:rsidR="004E3E94" w:rsidRPr="00195D19" w14:paraId="531D0676" w14:textId="5AADC764" w:rsidTr="004E3E94">
        <w:trPr>
          <w:trHeight w:val="553"/>
        </w:trPr>
        <w:tc>
          <w:tcPr>
            <w:tcW w:w="2031" w:type="pct"/>
            <w:vAlign w:val="bottom"/>
          </w:tcPr>
          <w:p w14:paraId="531D0671" w14:textId="23ED1EE5" w:rsidR="004E3E94" w:rsidRPr="00195D19" w:rsidRDefault="004E3E94" w:rsidP="00FF6F87">
            <w:pPr>
              <w:pStyle w:val="Akapitzlist"/>
            </w:pPr>
            <w:r>
              <w:t>Jeśli w</w:t>
            </w:r>
            <w:r w:rsidRPr="0053292B">
              <w:t xml:space="preserve"> decyzji </w:t>
            </w:r>
            <w:r>
              <w:t>środowiskowej</w:t>
            </w:r>
            <w:r w:rsidRPr="0053292B">
              <w:t xml:space="preserve"> stwierdzono </w:t>
            </w:r>
            <w:r w:rsidRPr="00195D19">
              <w:t xml:space="preserve">możliwość znacząco negatywnego oddziaływania planowanego przedsięwzięcia na obszar Natura 2000 </w:t>
            </w:r>
            <w:r>
              <w:t xml:space="preserve">to czy </w:t>
            </w:r>
            <w:r w:rsidRPr="00195D19">
              <w:t xml:space="preserve">wykazano spełnienie łącznie przesłanek, o których mowa w art. 34 ust. 1 ustawy o ochronie przyrody? </w:t>
            </w:r>
          </w:p>
        </w:tc>
        <w:tc>
          <w:tcPr>
            <w:tcW w:w="262" w:type="pct"/>
          </w:tcPr>
          <w:p w14:paraId="531D0672" w14:textId="77777777" w:rsidR="004E3E94" w:rsidRPr="00195D19" w:rsidRDefault="004E3E94" w:rsidP="009C44C0"/>
        </w:tc>
        <w:tc>
          <w:tcPr>
            <w:tcW w:w="281" w:type="pct"/>
          </w:tcPr>
          <w:p w14:paraId="531D0673" w14:textId="77777777" w:rsidR="004E3E94" w:rsidRPr="00195D19" w:rsidRDefault="004E3E94" w:rsidP="009C44C0"/>
        </w:tc>
        <w:tc>
          <w:tcPr>
            <w:tcW w:w="1263" w:type="pct"/>
          </w:tcPr>
          <w:p w14:paraId="531D0675" w14:textId="5A28D5FC" w:rsidR="004E3E94" w:rsidRPr="0053292B" w:rsidRDefault="004E3E94" w:rsidP="009C44C0">
            <w:pPr>
              <w:pStyle w:val="Bezodstpw"/>
              <w:rPr>
                <w:rStyle w:val="Wyrnieniedelikatne"/>
                <w:i w:val="0"/>
                <w:iCs w:val="0"/>
              </w:rPr>
            </w:pPr>
            <w:r w:rsidRPr="0053292B">
              <w:rPr>
                <w:rStyle w:val="Wyrnieniedelikatne"/>
                <w:i w:val="0"/>
                <w:iCs w:val="0"/>
              </w:rPr>
              <w:t>Wspierane inwestycje nie mogą mieć znaczącego wpływu na cele ochrony obszarów objętych siecią Natura 2000, chyba że zachodzą przesłanki do odstępstw przewidzianych w dyrektywie siedliskowej</w:t>
            </w:r>
            <w:r>
              <w:t xml:space="preserve"> </w:t>
            </w:r>
            <w:r w:rsidRPr="004E3E94">
              <w:rPr>
                <w:rStyle w:val="Wyrnieniedelikatne"/>
                <w:i w:val="0"/>
                <w:iCs w:val="0"/>
              </w:rPr>
              <w:t>o których mowa w art. 34 ust. 1 ustawy o ochronie przyrody</w:t>
            </w:r>
          </w:p>
        </w:tc>
        <w:tc>
          <w:tcPr>
            <w:tcW w:w="1163" w:type="pct"/>
          </w:tcPr>
          <w:p w14:paraId="4F6F4E50" w14:textId="587D5912" w:rsidR="004E3E94" w:rsidRDefault="004E3E94" w:rsidP="009C44C0">
            <w:pPr>
              <w:pStyle w:val="indexdolny"/>
            </w:pPr>
            <w:r>
              <w:t>dział V, rozdział 5 ustawy OOŚ</w:t>
            </w:r>
          </w:p>
          <w:p w14:paraId="5BCEE4C0" w14:textId="179C6EA2" w:rsidR="004E3E94" w:rsidRDefault="004E3E94" w:rsidP="009C44C0">
            <w:pPr>
              <w:pStyle w:val="indexdolny"/>
            </w:pPr>
            <w:r>
              <w:t>art. 34 uop</w:t>
            </w:r>
          </w:p>
          <w:p w14:paraId="57C71B66" w14:textId="77777777" w:rsidR="004E3E94" w:rsidRPr="0053292B" w:rsidRDefault="004E3E94" w:rsidP="009C44C0">
            <w:pPr>
              <w:pStyle w:val="indexdolny"/>
              <w:rPr>
                <w:rStyle w:val="Wyrnieniedelikatne"/>
                <w:i w:val="0"/>
                <w:iCs w:val="0"/>
              </w:rPr>
            </w:pPr>
          </w:p>
        </w:tc>
      </w:tr>
      <w:tr w:rsidR="004E3E94" w:rsidRPr="007745A2" w14:paraId="531D0678" w14:textId="7B7759D3" w:rsidTr="004E3E94">
        <w:trPr>
          <w:trHeight w:val="427"/>
        </w:trPr>
        <w:tc>
          <w:tcPr>
            <w:tcW w:w="5000" w:type="pct"/>
            <w:gridSpan w:val="5"/>
            <w:shd w:val="clear" w:color="auto" w:fill="F2F2F2" w:themeFill="background1" w:themeFillShade="F2"/>
            <w:vAlign w:val="center"/>
          </w:tcPr>
          <w:p w14:paraId="2CBDE864" w14:textId="4136A244" w:rsidR="004E3E94" w:rsidRPr="00BD7828" w:rsidRDefault="004E3E94" w:rsidP="00AC3F69">
            <w:pPr>
              <w:ind w:left="360" w:hanging="360"/>
            </w:pPr>
            <w:r w:rsidRPr="004F44DF">
              <w:rPr>
                <w:bCs w:val="0"/>
              </w:rPr>
              <w:t>Zgodność z ramową dyrektywą wodną (dyrektywa 2000/60/WE Parlamentu Europejskiego i Rady z dnia 23 października 2000 r. ustanawiająca ramy wspólnotowego działania w dziedzinie polityki wodnej</w:t>
            </w:r>
          </w:p>
        </w:tc>
      </w:tr>
      <w:tr w:rsidR="004E3E94" w:rsidRPr="00195D19" w14:paraId="531D0684" w14:textId="41D7FBA3" w:rsidTr="004E3E94">
        <w:trPr>
          <w:trHeight w:val="1759"/>
        </w:trPr>
        <w:tc>
          <w:tcPr>
            <w:tcW w:w="2031" w:type="pct"/>
            <w:shd w:val="clear" w:color="auto" w:fill="auto"/>
            <w:vAlign w:val="bottom"/>
          </w:tcPr>
          <w:p w14:paraId="3CCA2340" w14:textId="77777777" w:rsidR="004E3E94" w:rsidRDefault="004E3E94" w:rsidP="006C388E">
            <w:pPr>
              <w:pStyle w:val="Akapitzlist"/>
              <w:numPr>
                <w:ilvl w:val="0"/>
                <w:numId w:val="24"/>
              </w:numPr>
            </w:pPr>
            <w:r w:rsidRPr="00B61848">
              <w:t xml:space="preserve">Czy w decyzji o środowiskowych uwarunkowaniach udokumentowano, że </w:t>
            </w:r>
            <w:r w:rsidRPr="004E3E94">
              <w:t xml:space="preserve">przedsięwzięcie nie będzie powodować nieosiągnięcia dobrego stanu lub potencjału jednolitych części wód, oraz nie będzie pogarszać stanu lub potencjału jednolitych części wód </w:t>
            </w:r>
          </w:p>
          <w:p w14:paraId="531D067F" w14:textId="305B7CB3" w:rsidR="004E3E94" w:rsidRPr="00B61848" w:rsidRDefault="004E3E94" w:rsidP="004E3E94">
            <w:pPr>
              <w:pStyle w:val="Akapitzlist"/>
              <w:numPr>
                <w:ilvl w:val="0"/>
                <w:numId w:val="0"/>
              </w:numPr>
              <w:ind w:left="360"/>
            </w:pPr>
            <w:r>
              <w:t xml:space="preserve">(czyli </w:t>
            </w:r>
            <w:r w:rsidRPr="00B61848">
              <w:t>przed jej wydaniem rozważano zgodność planowanego przedsięwzięcia z dyrektywą Rady 2000/60/WE ustanawiającą ramy wspólnotowego działania w dziedzinie polityki wodnej (RDW)</w:t>
            </w:r>
            <w:r>
              <w:t>)</w:t>
            </w:r>
          </w:p>
        </w:tc>
        <w:tc>
          <w:tcPr>
            <w:tcW w:w="262" w:type="pct"/>
          </w:tcPr>
          <w:p w14:paraId="531D0680" w14:textId="77777777" w:rsidR="004E3E94" w:rsidRPr="00195D19" w:rsidRDefault="004E3E94" w:rsidP="009C44C0"/>
        </w:tc>
        <w:tc>
          <w:tcPr>
            <w:tcW w:w="281" w:type="pct"/>
          </w:tcPr>
          <w:p w14:paraId="531D0681" w14:textId="77777777" w:rsidR="004E3E94" w:rsidRPr="00195D19" w:rsidRDefault="004E3E94" w:rsidP="009C44C0"/>
        </w:tc>
        <w:tc>
          <w:tcPr>
            <w:tcW w:w="1263" w:type="pct"/>
          </w:tcPr>
          <w:p w14:paraId="531D0683" w14:textId="3F7784CA" w:rsidR="004E3E94" w:rsidRPr="00195D19" w:rsidRDefault="004E3E94" w:rsidP="009C44C0">
            <w:pPr>
              <w:pStyle w:val="Bezodstpw"/>
            </w:pPr>
            <w:r>
              <w:t>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p>
        </w:tc>
        <w:tc>
          <w:tcPr>
            <w:tcW w:w="1163" w:type="pct"/>
          </w:tcPr>
          <w:p w14:paraId="6A69632C" w14:textId="6DE1A5C6" w:rsidR="004E3E94" w:rsidRPr="00AC3F69" w:rsidRDefault="004E3E94" w:rsidP="009C44C0">
            <w:pPr>
              <w:pStyle w:val="indexdolny"/>
            </w:pPr>
            <w:r w:rsidRPr="00AC3F69">
              <w:t>dział V, rozdział 3 ustawy OOŚ</w:t>
            </w:r>
            <w:r w:rsidR="00737778" w:rsidRPr="00AC3F69">
              <w:t>.</w:t>
            </w:r>
          </w:p>
          <w:p w14:paraId="15DD6A71" w14:textId="766B2C31" w:rsidR="004E3E94" w:rsidRPr="00AC3F69" w:rsidRDefault="004E3E94" w:rsidP="009C44C0">
            <w:pPr>
              <w:pStyle w:val="indexdolny"/>
            </w:pPr>
            <w:r w:rsidRPr="00AC3F69">
              <w:t>Projekty, które powodują zastosowanie art. 4 ust. 7 Ramowej Dyrektywy Wodnej, nie mogą być wspierane</w:t>
            </w:r>
            <w:r w:rsidR="00A84DA4" w:rsidRPr="00AC3F69">
              <w:t>.</w:t>
            </w:r>
          </w:p>
        </w:tc>
      </w:tr>
    </w:tbl>
    <w:p w14:paraId="2D6DB174" w14:textId="77777777" w:rsidR="00562A30" w:rsidRPr="00195D19" w:rsidRDefault="00562A30" w:rsidP="00C56ABC"/>
    <w:p w14:paraId="63C1A550" w14:textId="7A66D57D" w:rsidR="006E504D" w:rsidRDefault="006E504D" w:rsidP="004E3E94">
      <w:pPr>
        <w:pStyle w:val="Nagwek2"/>
      </w:pPr>
      <w:bookmarkStart w:id="4" w:name="_Toc125712864"/>
      <w:r w:rsidRPr="006E504D">
        <w:t xml:space="preserve">Postępowanie wypełniające postanowienia dyrektywy Rady 92/43/EWG w sprawie ochrony siedlisk przyrodniczych oraz dzikiej fauny i flory w stosunku do przedsięwzięcia nie wymagającego decyzji o </w:t>
      </w:r>
      <w:r w:rsidRPr="006E504D">
        <w:lastRenderedPageBreak/>
        <w:t>środowiskowych uwarunkowaniach – tylko dla przedsięwzięć które nie należą do grupy przedsięwzięć mogących oddziaływać na środowisko (które nie są wymienione w §2 i §3 rozporządzenia OOŚ)</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569"/>
        <w:gridCol w:w="569"/>
        <w:gridCol w:w="2551"/>
        <w:gridCol w:w="2520"/>
      </w:tblGrid>
      <w:tr w:rsidR="004E3E94" w:rsidRPr="00195D19" w14:paraId="531D06B4" w14:textId="38E8D6E2" w:rsidTr="004E3E94">
        <w:trPr>
          <w:trHeight w:val="553"/>
          <w:tblHeader/>
        </w:trPr>
        <w:tc>
          <w:tcPr>
            <w:tcW w:w="2031" w:type="pct"/>
            <w:shd w:val="clear" w:color="auto" w:fill="F2F2F2" w:themeFill="background1" w:themeFillShade="F2"/>
            <w:vAlign w:val="center"/>
          </w:tcPr>
          <w:p w14:paraId="531D06AF" w14:textId="21EDAE9B" w:rsidR="004E3E94" w:rsidRPr="00195D19" w:rsidRDefault="004E3E94" w:rsidP="00FF6081">
            <w:pPr>
              <w:jc w:val="center"/>
            </w:pPr>
            <w:r>
              <w:t>Pytanie weryfikujące</w:t>
            </w:r>
          </w:p>
        </w:tc>
        <w:tc>
          <w:tcPr>
            <w:tcW w:w="272" w:type="pct"/>
            <w:shd w:val="clear" w:color="auto" w:fill="F2F2F2" w:themeFill="background1" w:themeFillShade="F2"/>
            <w:vAlign w:val="center"/>
          </w:tcPr>
          <w:p w14:paraId="531D06B0" w14:textId="77777777" w:rsidR="004E3E94" w:rsidRPr="00195D19" w:rsidRDefault="004E3E94" w:rsidP="00084BDC">
            <w:pPr>
              <w:jc w:val="center"/>
            </w:pPr>
            <w:r w:rsidRPr="00195D19">
              <w:t>Tak</w:t>
            </w:r>
          </w:p>
        </w:tc>
        <w:tc>
          <w:tcPr>
            <w:tcW w:w="272" w:type="pct"/>
            <w:shd w:val="clear" w:color="auto" w:fill="F2F2F2" w:themeFill="background1" w:themeFillShade="F2"/>
            <w:vAlign w:val="center"/>
          </w:tcPr>
          <w:p w14:paraId="531D06B1" w14:textId="77777777" w:rsidR="004E3E94" w:rsidRPr="00195D19" w:rsidRDefault="004E3E94" w:rsidP="00084BDC">
            <w:pPr>
              <w:jc w:val="center"/>
            </w:pPr>
            <w:r w:rsidRPr="00195D19">
              <w:t>Nie</w:t>
            </w:r>
          </w:p>
        </w:tc>
        <w:tc>
          <w:tcPr>
            <w:tcW w:w="1220" w:type="pct"/>
            <w:shd w:val="clear" w:color="auto" w:fill="F2F2F2" w:themeFill="background1" w:themeFillShade="F2"/>
            <w:vAlign w:val="center"/>
          </w:tcPr>
          <w:p w14:paraId="531D06B3" w14:textId="77777777" w:rsidR="004E3E94" w:rsidRPr="00195D19" w:rsidRDefault="004E3E94" w:rsidP="00084BDC">
            <w:pPr>
              <w:jc w:val="center"/>
            </w:pPr>
            <w:r w:rsidRPr="00195D19">
              <w:t>Uwagi</w:t>
            </w:r>
          </w:p>
        </w:tc>
        <w:tc>
          <w:tcPr>
            <w:tcW w:w="1205" w:type="pct"/>
            <w:shd w:val="clear" w:color="auto" w:fill="F2F2F2" w:themeFill="background1" w:themeFillShade="F2"/>
          </w:tcPr>
          <w:p w14:paraId="57885BDD" w14:textId="64CFF1E2" w:rsidR="004E3E94" w:rsidRPr="00195D19" w:rsidRDefault="004E3E94" w:rsidP="00084BDC">
            <w:pPr>
              <w:jc w:val="center"/>
            </w:pPr>
            <w:r w:rsidRPr="004E3E94">
              <w:t>Formalna podstawa pytania</w:t>
            </w:r>
          </w:p>
        </w:tc>
      </w:tr>
      <w:tr w:rsidR="004E3E94" w:rsidRPr="00195D19" w14:paraId="531D06C2" w14:textId="25391D3B" w:rsidTr="004E3E94">
        <w:tc>
          <w:tcPr>
            <w:tcW w:w="5000" w:type="pct"/>
            <w:gridSpan w:val="5"/>
            <w:shd w:val="clear" w:color="auto" w:fill="F2F2F2" w:themeFill="background1" w:themeFillShade="F2"/>
          </w:tcPr>
          <w:p w14:paraId="1B232226" w14:textId="74C4D64B" w:rsidR="004E3E94" w:rsidRPr="00392967" w:rsidRDefault="004E3E94" w:rsidP="00392967">
            <w:pPr>
              <w:ind w:left="360" w:hanging="360"/>
            </w:pPr>
            <w:r w:rsidRPr="00392967">
              <w:t>Czy rozważono wpływ planowanego przedsięwzięcia na obszar Natura 2000? Jeśli tak, czy:</w:t>
            </w:r>
          </w:p>
        </w:tc>
      </w:tr>
      <w:tr w:rsidR="004E3E94" w:rsidRPr="00195D19" w14:paraId="531D06C8" w14:textId="2DE1CABF" w:rsidTr="004E3E94">
        <w:tc>
          <w:tcPr>
            <w:tcW w:w="2031" w:type="pct"/>
          </w:tcPr>
          <w:p w14:paraId="531D06C3" w14:textId="77777777" w:rsidR="004E3E94" w:rsidRPr="00195D19" w:rsidRDefault="004E3E94" w:rsidP="004E3E94">
            <w:pPr>
              <w:pStyle w:val="Akapitzlist"/>
              <w:numPr>
                <w:ilvl w:val="0"/>
                <w:numId w:val="2"/>
              </w:numPr>
            </w:pPr>
            <w:r w:rsidRPr="00195D19">
              <w:t>stwierdzono brak potrzeby przedkładania RDOŚ dokumentów, o których mowa w art. 96 ust.3, a tym samym uznano, że przedsięwzięcie nie będzie znacząco oddziaływać na obszar Natura 2000?</w:t>
            </w:r>
          </w:p>
        </w:tc>
        <w:tc>
          <w:tcPr>
            <w:tcW w:w="272" w:type="pct"/>
          </w:tcPr>
          <w:p w14:paraId="531D06C4" w14:textId="77777777" w:rsidR="004E3E94" w:rsidRPr="00195D19" w:rsidRDefault="004E3E94" w:rsidP="004E3E94"/>
        </w:tc>
        <w:tc>
          <w:tcPr>
            <w:tcW w:w="272" w:type="pct"/>
            <w:vAlign w:val="center"/>
          </w:tcPr>
          <w:p w14:paraId="531D06C5" w14:textId="77777777" w:rsidR="004E3E94" w:rsidRPr="00195D19" w:rsidRDefault="004E3E94" w:rsidP="004E3E94"/>
        </w:tc>
        <w:tc>
          <w:tcPr>
            <w:tcW w:w="1220" w:type="pct"/>
          </w:tcPr>
          <w:p w14:paraId="531D06C7" w14:textId="77777777" w:rsidR="004E3E94" w:rsidRPr="00195D19" w:rsidRDefault="004E3E94" w:rsidP="004E3E94"/>
        </w:tc>
        <w:tc>
          <w:tcPr>
            <w:tcW w:w="1205" w:type="pct"/>
          </w:tcPr>
          <w:p w14:paraId="2C5FBBD0" w14:textId="77777777" w:rsidR="004E3E94" w:rsidRDefault="004E3E94" w:rsidP="004E3E94">
            <w:pPr>
              <w:pStyle w:val="indexdolny"/>
            </w:pPr>
            <w:r>
              <w:t>dział V, rozdział 5 ustawy OOŚ, art. 96 ust. 3 ustawy OOŚ</w:t>
            </w:r>
          </w:p>
          <w:p w14:paraId="4A2BCB0A" w14:textId="77777777" w:rsidR="004E3E94" w:rsidRDefault="004E3E94" w:rsidP="004E3E94">
            <w:pPr>
              <w:pStyle w:val="indexdolny"/>
            </w:pPr>
          </w:p>
        </w:tc>
      </w:tr>
      <w:tr w:rsidR="004E3E94" w:rsidRPr="00195D19" w14:paraId="531D06CE" w14:textId="0D192DAE" w:rsidTr="004E3E94">
        <w:tc>
          <w:tcPr>
            <w:tcW w:w="2031" w:type="pct"/>
          </w:tcPr>
          <w:p w14:paraId="531D06C9" w14:textId="77777777" w:rsidR="004E3E94" w:rsidRPr="00195D19" w:rsidRDefault="004E3E94" w:rsidP="004E3E94">
            <w:pPr>
              <w:pStyle w:val="Akapitzlist"/>
              <w:numPr>
                <w:ilvl w:val="0"/>
                <w:numId w:val="2"/>
              </w:numPr>
            </w:pPr>
            <w:r w:rsidRPr="00195D19">
              <w:t>stwierdzono potrzebę przedłożenia RDOŚ dokumentów, o których mowa w art. 96 ust. 3, a tym samym uznano, że przedsięwzięcie może potencjalnie znacząco oddziaływać na obszar Natura 2000?</w:t>
            </w:r>
          </w:p>
        </w:tc>
        <w:tc>
          <w:tcPr>
            <w:tcW w:w="272" w:type="pct"/>
          </w:tcPr>
          <w:p w14:paraId="531D06CA" w14:textId="77777777" w:rsidR="004E3E94" w:rsidRPr="00195D19" w:rsidRDefault="004E3E94" w:rsidP="004E3E94"/>
        </w:tc>
        <w:tc>
          <w:tcPr>
            <w:tcW w:w="272" w:type="pct"/>
            <w:vAlign w:val="center"/>
          </w:tcPr>
          <w:p w14:paraId="531D06CB" w14:textId="77777777" w:rsidR="004E3E94" w:rsidRPr="00195D19" w:rsidRDefault="004E3E94" w:rsidP="004E3E94"/>
        </w:tc>
        <w:tc>
          <w:tcPr>
            <w:tcW w:w="1220" w:type="pct"/>
          </w:tcPr>
          <w:p w14:paraId="531D06CD" w14:textId="77777777" w:rsidR="004E3E94" w:rsidRPr="00195D19" w:rsidRDefault="004E3E94" w:rsidP="004E3E94"/>
        </w:tc>
        <w:tc>
          <w:tcPr>
            <w:tcW w:w="1205" w:type="pct"/>
          </w:tcPr>
          <w:p w14:paraId="6FB4D2AE" w14:textId="77777777" w:rsidR="004E3E94" w:rsidRDefault="004E3E94" w:rsidP="004E3E94">
            <w:pPr>
              <w:pStyle w:val="indexdolny"/>
            </w:pPr>
            <w:r>
              <w:t>dział V, rozdział 5 ustawy OOŚ, art. 96 ust. 3 ustawy OOŚ</w:t>
            </w:r>
          </w:p>
          <w:p w14:paraId="19FA2708" w14:textId="77777777" w:rsidR="004E3E94" w:rsidRDefault="004E3E94" w:rsidP="004E3E94">
            <w:pPr>
              <w:pStyle w:val="indexdolny"/>
            </w:pPr>
          </w:p>
        </w:tc>
      </w:tr>
      <w:tr w:rsidR="004E3E94" w:rsidRPr="00195D19" w14:paraId="531D06D4" w14:textId="2CB827F0" w:rsidTr="004E3E94">
        <w:tc>
          <w:tcPr>
            <w:tcW w:w="5000" w:type="pct"/>
            <w:gridSpan w:val="5"/>
            <w:shd w:val="clear" w:color="auto" w:fill="F2F2F2" w:themeFill="background1" w:themeFillShade="F2"/>
          </w:tcPr>
          <w:p w14:paraId="2FE0E759" w14:textId="39FC8CBC" w:rsidR="004E3E94" w:rsidRPr="00392967" w:rsidRDefault="004E3E94" w:rsidP="004E3E94">
            <w:r w:rsidRPr="00392967">
              <w:t xml:space="preserve">Jeśli </w:t>
            </w:r>
            <w:r w:rsidR="00E86AA7">
              <w:t>B</w:t>
            </w:r>
            <w:r w:rsidRPr="00392967">
              <w:t xml:space="preserve">eneficjent przedłożył RDOŚ dokumenty, o których w art. 96 ust. 3, czy: </w:t>
            </w:r>
          </w:p>
        </w:tc>
      </w:tr>
      <w:tr w:rsidR="004E3E94" w:rsidRPr="00195D19" w14:paraId="531D06DA" w14:textId="62180DE8" w:rsidTr="004E3E94">
        <w:tc>
          <w:tcPr>
            <w:tcW w:w="2031" w:type="pct"/>
          </w:tcPr>
          <w:p w14:paraId="531D06D5" w14:textId="77777777" w:rsidR="004E3E94" w:rsidRPr="00195D19" w:rsidRDefault="004E3E94" w:rsidP="004E3E94">
            <w:pPr>
              <w:pStyle w:val="Akapitzlist"/>
              <w:numPr>
                <w:ilvl w:val="0"/>
                <w:numId w:val="2"/>
              </w:numPr>
            </w:pPr>
            <w:r w:rsidRPr="00195D19">
              <w:t>stwierdzono brak potrzeby przeprowadzenia oceny oddziaływania przedsięwzięcia na obszar Natura 2000?</w:t>
            </w:r>
          </w:p>
        </w:tc>
        <w:tc>
          <w:tcPr>
            <w:tcW w:w="272" w:type="pct"/>
          </w:tcPr>
          <w:p w14:paraId="531D06D6" w14:textId="77777777" w:rsidR="004E3E94" w:rsidRPr="00195D19" w:rsidRDefault="004E3E94" w:rsidP="004E3E94"/>
        </w:tc>
        <w:tc>
          <w:tcPr>
            <w:tcW w:w="272" w:type="pct"/>
            <w:vAlign w:val="center"/>
          </w:tcPr>
          <w:p w14:paraId="531D06D7" w14:textId="77777777" w:rsidR="004E3E94" w:rsidRPr="00195D19" w:rsidRDefault="004E3E94" w:rsidP="004E3E94"/>
        </w:tc>
        <w:tc>
          <w:tcPr>
            <w:tcW w:w="1220" w:type="pct"/>
          </w:tcPr>
          <w:p w14:paraId="531D06D9" w14:textId="77777777" w:rsidR="004E3E94" w:rsidRPr="00195D19" w:rsidRDefault="004E3E94" w:rsidP="004E3E94"/>
        </w:tc>
        <w:tc>
          <w:tcPr>
            <w:tcW w:w="1205" w:type="pct"/>
          </w:tcPr>
          <w:p w14:paraId="636AA6DF" w14:textId="77777777" w:rsidR="004E3E94" w:rsidRDefault="004E3E94" w:rsidP="004E3E94">
            <w:pPr>
              <w:pStyle w:val="indexdolny"/>
            </w:pPr>
            <w:r>
              <w:t>dział V, rozdział 5 ustawy OOŚ, art. 97 ust. 1 ustawy OOŚ</w:t>
            </w:r>
          </w:p>
          <w:p w14:paraId="4FDA6F8C" w14:textId="77777777" w:rsidR="004E3E94" w:rsidRDefault="004E3E94" w:rsidP="004E3E94">
            <w:pPr>
              <w:pStyle w:val="indexdolny"/>
            </w:pPr>
          </w:p>
        </w:tc>
      </w:tr>
      <w:tr w:rsidR="004E3E94" w:rsidRPr="00195D19" w14:paraId="531D06E0" w14:textId="09F627C7" w:rsidTr="004E3E94">
        <w:tc>
          <w:tcPr>
            <w:tcW w:w="2031" w:type="pct"/>
          </w:tcPr>
          <w:p w14:paraId="531D06DB" w14:textId="77777777" w:rsidR="004E3E94" w:rsidRPr="00195D19" w:rsidRDefault="004E3E94" w:rsidP="004E3E94">
            <w:pPr>
              <w:pStyle w:val="Akapitzlist"/>
              <w:numPr>
                <w:ilvl w:val="0"/>
                <w:numId w:val="2"/>
              </w:numPr>
            </w:pPr>
            <w:r w:rsidRPr="00195D19">
              <w:t>stwierdzono obowiązek przeprowadzenia oceny oddziaływania przedsięwzięcia na obszar Natura 2000?</w:t>
            </w:r>
          </w:p>
        </w:tc>
        <w:tc>
          <w:tcPr>
            <w:tcW w:w="272" w:type="pct"/>
          </w:tcPr>
          <w:p w14:paraId="531D06DC" w14:textId="77777777" w:rsidR="004E3E94" w:rsidRPr="00195D19" w:rsidRDefault="004E3E94" w:rsidP="004E3E94"/>
        </w:tc>
        <w:tc>
          <w:tcPr>
            <w:tcW w:w="272" w:type="pct"/>
            <w:vAlign w:val="center"/>
          </w:tcPr>
          <w:p w14:paraId="531D06DD" w14:textId="77777777" w:rsidR="004E3E94" w:rsidRPr="00195D19" w:rsidRDefault="004E3E94" w:rsidP="004E3E94"/>
        </w:tc>
        <w:tc>
          <w:tcPr>
            <w:tcW w:w="1220" w:type="pct"/>
          </w:tcPr>
          <w:p w14:paraId="531D06DF" w14:textId="77777777" w:rsidR="004E3E94" w:rsidRPr="00195D19" w:rsidRDefault="004E3E94" w:rsidP="004E3E94"/>
        </w:tc>
        <w:tc>
          <w:tcPr>
            <w:tcW w:w="1205" w:type="pct"/>
          </w:tcPr>
          <w:p w14:paraId="0D9097A6" w14:textId="77777777" w:rsidR="004E3E94" w:rsidRDefault="004E3E94" w:rsidP="004E3E94">
            <w:pPr>
              <w:pStyle w:val="indexdolny"/>
            </w:pPr>
            <w:r>
              <w:t>dział V, rozdział 5 ustawy OOŚ, art. 97 ust. 1 ustawy OOŚ</w:t>
            </w:r>
          </w:p>
          <w:p w14:paraId="4360AF92" w14:textId="77777777" w:rsidR="004E3E94" w:rsidRDefault="004E3E94" w:rsidP="004E3E94">
            <w:pPr>
              <w:pStyle w:val="indexdolny"/>
            </w:pPr>
          </w:p>
        </w:tc>
      </w:tr>
      <w:tr w:rsidR="004E3E94" w:rsidRPr="00195D19" w14:paraId="531D06E4" w14:textId="6F3C494E" w:rsidTr="004E3E94">
        <w:tc>
          <w:tcPr>
            <w:tcW w:w="5000" w:type="pct"/>
            <w:gridSpan w:val="5"/>
            <w:shd w:val="clear" w:color="auto" w:fill="F2F2F2" w:themeFill="background1" w:themeFillShade="F2"/>
          </w:tcPr>
          <w:p w14:paraId="76D52A4C" w14:textId="3C872BB2" w:rsidR="004E3E94" w:rsidRPr="00392967" w:rsidRDefault="004E3E94" w:rsidP="004E3E94">
            <w:r w:rsidRPr="00392967">
              <w:t>Czy w przypadku stwierdzenia braku potrzeby przeprowadzenia oceny oddziaływania przedsięwzięcia na obszar Natura 2000 załączono:</w:t>
            </w:r>
          </w:p>
        </w:tc>
      </w:tr>
      <w:tr w:rsidR="004E3E94" w:rsidRPr="00195D19" w14:paraId="531D06EA" w14:textId="6AC49447" w:rsidTr="004E3E94">
        <w:tc>
          <w:tcPr>
            <w:tcW w:w="2031" w:type="pct"/>
          </w:tcPr>
          <w:p w14:paraId="531D06E5" w14:textId="3209EC52" w:rsidR="004E3E94" w:rsidRPr="00195D19" w:rsidRDefault="004E3E94" w:rsidP="004E3E94">
            <w:pPr>
              <w:pStyle w:val="Akapitzlist"/>
              <w:numPr>
                <w:ilvl w:val="0"/>
                <w:numId w:val="2"/>
              </w:numPr>
            </w:pPr>
            <w:r>
              <w:t>Postanowienie RDOŚ</w:t>
            </w:r>
            <w:r w:rsidRPr="00CA133E">
              <w:t xml:space="preserve"> </w:t>
            </w:r>
            <w:r>
              <w:t xml:space="preserve">stwierdzające </w:t>
            </w:r>
            <w:r w:rsidRPr="00CA133E">
              <w:t>brak potrzeby przeprowadzenia oceny oddziaływania przedsięwzięcia na obszar Natura 2000</w:t>
            </w:r>
          </w:p>
        </w:tc>
        <w:tc>
          <w:tcPr>
            <w:tcW w:w="272" w:type="pct"/>
          </w:tcPr>
          <w:p w14:paraId="531D06E6" w14:textId="77777777" w:rsidR="004E3E94" w:rsidRPr="00195D19" w:rsidRDefault="004E3E94" w:rsidP="004E3E94"/>
        </w:tc>
        <w:tc>
          <w:tcPr>
            <w:tcW w:w="272" w:type="pct"/>
            <w:vAlign w:val="center"/>
          </w:tcPr>
          <w:p w14:paraId="531D06E7" w14:textId="77777777" w:rsidR="004E3E94" w:rsidRPr="00195D19" w:rsidRDefault="004E3E94" w:rsidP="004E3E94"/>
        </w:tc>
        <w:tc>
          <w:tcPr>
            <w:tcW w:w="1220" w:type="pct"/>
          </w:tcPr>
          <w:p w14:paraId="531D06E9" w14:textId="77777777" w:rsidR="004E3E94" w:rsidRPr="00195D19" w:rsidRDefault="004E3E94" w:rsidP="004E3E94"/>
        </w:tc>
        <w:tc>
          <w:tcPr>
            <w:tcW w:w="1205" w:type="pct"/>
          </w:tcPr>
          <w:p w14:paraId="0DFBF5B5" w14:textId="77777777" w:rsidR="004E3E94" w:rsidRDefault="004E3E94" w:rsidP="004E3E94">
            <w:pPr>
              <w:pStyle w:val="indexdolny"/>
            </w:pPr>
            <w:r>
              <w:t>dział V, rozdział 5 ustawy OOŚ, art. 97 ust. 1 ustawy OOŚ</w:t>
            </w:r>
          </w:p>
          <w:p w14:paraId="12794C93" w14:textId="77777777" w:rsidR="004E3E94" w:rsidRDefault="004E3E94" w:rsidP="004E3E94">
            <w:pPr>
              <w:pStyle w:val="indexdolny"/>
            </w:pPr>
          </w:p>
        </w:tc>
      </w:tr>
      <w:tr w:rsidR="004E3E94" w:rsidRPr="00195D19" w14:paraId="531D06F7" w14:textId="527B62B7" w:rsidTr="004E3E94">
        <w:tc>
          <w:tcPr>
            <w:tcW w:w="2031" w:type="pct"/>
          </w:tcPr>
          <w:p w14:paraId="531D06F2" w14:textId="2D42DC49" w:rsidR="004E3E94" w:rsidRPr="00977889" w:rsidRDefault="004E3E94" w:rsidP="004E3E94">
            <w:pPr>
              <w:pStyle w:val="Akapitzlist"/>
              <w:numPr>
                <w:ilvl w:val="0"/>
                <w:numId w:val="2"/>
              </w:numPr>
            </w:pPr>
            <w:r>
              <w:t>Czy zakres postanowienia jest zgodny z zakresem przedsięwzięcia włączonego do projektu oraz z zakresem uzyskanej decyzji zezwalającej na realizację przedsięwzięcia (np. pozwolenie na budowę)</w:t>
            </w:r>
          </w:p>
        </w:tc>
        <w:tc>
          <w:tcPr>
            <w:tcW w:w="272" w:type="pct"/>
          </w:tcPr>
          <w:p w14:paraId="531D06F3" w14:textId="77777777" w:rsidR="004E3E94" w:rsidRPr="009C446F" w:rsidRDefault="004E3E94" w:rsidP="004E3E94">
            <w:pPr>
              <w:rPr>
                <w:highlight w:val="yellow"/>
              </w:rPr>
            </w:pPr>
          </w:p>
        </w:tc>
        <w:tc>
          <w:tcPr>
            <w:tcW w:w="272" w:type="pct"/>
            <w:vAlign w:val="center"/>
          </w:tcPr>
          <w:p w14:paraId="531D06F4" w14:textId="77777777" w:rsidR="004E3E94" w:rsidRPr="009C446F" w:rsidRDefault="004E3E94" w:rsidP="004E3E94">
            <w:pPr>
              <w:rPr>
                <w:highlight w:val="yellow"/>
              </w:rPr>
            </w:pPr>
          </w:p>
        </w:tc>
        <w:tc>
          <w:tcPr>
            <w:tcW w:w="1220" w:type="pct"/>
          </w:tcPr>
          <w:p w14:paraId="531D06F6" w14:textId="77777777" w:rsidR="004E3E94" w:rsidRPr="009C446F" w:rsidRDefault="004E3E94" w:rsidP="004E3E94">
            <w:pPr>
              <w:rPr>
                <w:highlight w:val="yellow"/>
              </w:rPr>
            </w:pPr>
          </w:p>
        </w:tc>
        <w:tc>
          <w:tcPr>
            <w:tcW w:w="1205" w:type="pct"/>
          </w:tcPr>
          <w:p w14:paraId="160DE4B7" w14:textId="77777777" w:rsidR="004E3E94" w:rsidRDefault="004E3E94" w:rsidP="004E3E94">
            <w:pPr>
              <w:pStyle w:val="indexdolny"/>
            </w:pPr>
            <w:r>
              <w:t>dział V, rozdział 5 ustawy OOŚ</w:t>
            </w:r>
          </w:p>
          <w:p w14:paraId="6286F2FA" w14:textId="77777777" w:rsidR="004E3E94" w:rsidRDefault="004E3E94" w:rsidP="004E3E94">
            <w:pPr>
              <w:pStyle w:val="indexdolny"/>
            </w:pPr>
          </w:p>
        </w:tc>
      </w:tr>
      <w:tr w:rsidR="004E3E94" w:rsidRPr="00195D19" w14:paraId="7DB69F08" w14:textId="6E243B42" w:rsidTr="004E3E94">
        <w:tc>
          <w:tcPr>
            <w:tcW w:w="5000" w:type="pct"/>
            <w:gridSpan w:val="5"/>
            <w:shd w:val="clear" w:color="auto" w:fill="F2F2F2" w:themeFill="background1" w:themeFillShade="F2"/>
          </w:tcPr>
          <w:p w14:paraId="7F023607" w14:textId="45EB3DF3" w:rsidR="004E3E94" w:rsidRPr="00392967" w:rsidRDefault="004E3E94" w:rsidP="004E3E94">
            <w:pPr>
              <w:rPr>
                <w:bCs w:val="0"/>
              </w:rPr>
            </w:pPr>
            <w:r w:rsidRPr="00392967">
              <w:rPr>
                <w:bCs w:val="0"/>
              </w:rPr>
              <w:t>Czy w przypadku stwierdzenia potrzeby przeprowadzenia oceny oddziaływania przedsięwzięcia na obszar Natura 2000, załączono</w:t>
            </w:r>
          </w:p>
        </w:tc>
      </w:tr>
      <w:tr w:rsidR="004E3E94" w:rsidRPr="00195D19" w14:paraId="729BD78A" w14:textId="12DFAFD8" w:rsidTr="004E3E94">
        <w:tc>
          <w:tcPr>
            <w:tcW w:w="2031" w:type="pct"/>
          </w:tcPr>
          <w:p w14:paraId="6FFA4CA4" w14:textId="0AE825C7" w:rsidR="004E3E94" w:rsidRDefault="004E3E94" w:rsidP="004E3E94">
            <w:pPr>
              <w:pStyle w:val="Akapitzlist"/>
              <w:numPr>
                <w:ilvl w:val="0"/>
                <w:numId w:val="2"/>
              </w:numPr>
            </w:pPr>
            <w:r>
              <w:t>Postanowienie RDOŚ</w:t>
            </w:r>
            <w:r w:rsidRPr="00464727">
              <w:t xml:space="preserve"> w sprawie uzgodnienia warunków realizacji przedsięwzięcia w zakresie oddziaływania na obszar Natura 2000</w:t>
            </w:r>
            <w:r w:rsidRPr="00521CB6">
              <w:rPr>
                <w:vertAlign w:val="superscript"/>
              </w:rPr>
              <w:footnoteReference w:id="8"/>
            </w:r>
            <w:r w:rsidRPr="00464727">
              <w:t>.</w:t>
            </w:r>
          </w:p>
        </w:tc>
        <w:tc>
          <w:tcPr>
            <w:tcW w:w="272" w:type="pct"/>
          </w:tcPr>
          <w:p w14:paraId="705B2C68" w14:textId="77777777" w:rsidR="004E3E94" w:rsidRPr="009C446F" w:rsidRDefault="004E3E94" w:rsidP="004E3E94">
            <w:pPr>
              <w:rPr>
                <w:highlight w:val="yellow"/>
              </w:rPr>
            </w:pPr>
          </w:p>
        </w:tc>
        <w:tc>
          <w:tcPr>
            <w:tcW w:w="272" w:type="pct"/>
            <w:vAlign w:val="center"/>
          </w:tcPr>
          <w:p w14:paraId="74C3834B" w14:textId="77777777" w:rsidR="004E3E94" w:rsidRPr="009C446F" w:rsidRDefault="004E3E94" w:rsidP="004E3E94">
            <w:pPr>
              <w:rPr>
                <w:highlight w:val="yellow"/>
              </w:rPr>
            </w:pPr>
          </w:p>
        </w:tc>
        <w:tc>
          <w:tcPr>
            <w:tcW w:w="1220" w:type="pct"/>
          </w:tcPr>
          <w:p w14:paraId="4F47051C" w14:textId="79CE0F86" w:rsidR="004E3E94" w:rsidRPr="009C446F" w:rsidRDefault="004E3E94" w:rsidP="004E3E94">
            <w:pPr>
              <w:rPr>
                <w:highlight w:val="yellow"/>
              </w:rPr>
            </w:pPr>
          </w:p>
        </w:tc>
        <w:tc>
          <w:tcPr>
            <w:tcW w:w="1205" w:type="pct"/>
          </w:tcPr>
          <w:p w14:paraId="734D787B" w14:textId="77777777" w:rsidR="004E3E94" w:rsidRDefault="004E3E94" w:rsidP="004E3E94">
            <w:pPr>
              <w:pStyle w:val="indexdolny"/>
            </w:pPr>
            <w:r>
              <w:t>dział V, rozdział 5 ustawy OOŚ, art. 98 ust. 2 ustawy OOŚ</w:t>
            </w:r>
          </w:p>
          <w:p w14:paraId="2A69AA57" w14:textId="77777777" w:rsidR="004E3E94" w:rsidRDefault="004E3E94" w:rsidP="004E3E94">
            <w:pPr>
              <w:pStyle w:val="indexdolny"/>
            </w:pPr>
          </w:p>
        </w:tc>
      </w:tr>
      <w:tr w:rsidR="004E3E94" w:rsidRPr="00195D19" w14:paraId="647872C3" w14:textId="32B8A047" w:rsidTr="004E3E94">
        <w:tc>
          <w:tcPr>
            <w:tcW w:w="2031" w:type="pct"/>
          </w:tcPr>
          <w:p w14:paraId="26F595F7" w14:textId="1B6F7BF3" w:rsidR="004E3E94" w:rsidRDefault="004E3E94" w:rsidP="006C388E">
            <w:pPr>
              <w:pStyle w:val="Akapitzlist"/>
              <w:numPr>
                <w:ilvl w:val="0"/>
                <w:numId w:val="24"/>
              </w:numPr>
            </w:pPr>
            <w:r>
              <w:t>Czy zakres uzgodnienia jest zgodny z zakresem przedsięwzięcia włączonego do projektu oraz z zakresem uzyskanej decyzji zezwalającej na realizację przedsięwzięcia (np. pozwolenie na budowę)</w:t>
            </w:r>
          </w:p>
        </w:tc>
        <w:tc>
          <w:tcPr>
            <w:tcW w:w="272" w:type="pct"/>
          </w:tcPr>
          <w:p w14:paraId="3686DC41" w14:textId="77777777" w:rsidR="004E3E94" w:rsidRPr="009C446F" w:rsidRDefault="004E3E94" w:rsidP="004E3E94">
            <w:pPr>
              <w:rPr>
                <w:highlight w:val="yellow"/>
              </w:rPr>
            </w:pPr>
          </w:p>
        </w:tc>
        <w:tc>
          <w:tcPr>
            <w:tcW w:w="272" w:type="pct"/>
            <w:vAlign w:val="center"/>
          </w:tcPr>
          <w:p w14:paraId="6EBC73F1" w14:textId="77777777" w:rsidR="004E3E94" w:rsidRPr="009C446F" w:rsidRDefault="004E3E94" w:rsidP="004E3E94">
            <w:pPr>
              <w:rPr>
                <w:highlight w:val="yellow"/>
              </w:rPr>
            </w:pPr>
          </w:p>
        </w:tc>
        <w:tc>
          <w:tcPr>
            <w:tcW w:w="1220" w:type="pct"/>
          </w:tcPr>
          <w:p w14:paraId="2180C7A9" w14:textId="77777777" w:rsidR="004E3E94" w:rsidRPr="009C446F" w:rsidRDefault="004E3E94" w:rsidP="004E3E94">
            <w:pPr>
              <w:rPr>
                <w:highlight w:val="yellow"/>
              </w:rPr>
            </w:pPr>
          </w:p>
        </w:tc>
        <w:tc>
          <w:tcPr>
            <w:tcW w:w="1205" w:type="pct"/>
          </w:tcPr>
          <w:p w14:paraId="7E13F62C" w14:textId="77777777" w:rsidR="004E3E94" w:rsidRDefault="004E3E94" w:rsidP="004E3E94">
            <w:pPr>
              <w:pStyle w:val="indexdolny"/>
            </w:pPr>
            <w:r>
              <w:t>dział V, rozdział 5 ustawy OOŚ, art. 98 ust. 2 ustawy OOŚ</w:t>
            </w:r>
          </w:p>
          <w:p w14:paraId="6FE98102" w14:textId="77777777" w:rsidR="004E3E94" w:rsidRDefault="004E3E94" w:rsidP="004E3E94">
            <w:pPr>
              <w:pStyle w:val="indexdolny"/>
            </w:pPr>
          </w:p>
        </w:tc>
      </w:tr>
    </w:tbl>
    <w:p w14:paraId="6C782DEF" w14:textId="77777777" w:rsidR="00513FAD" w:rsidRDefault="00513FAD" w:rsidP="00C56ABC"/>
    <w:p w14:paraId="531D0713" w14:textId="77777777" w:rsidR="00E941FE" w:rsidRPr="00195D19" w:rsidRDefault="00E941FE" w:rsidP="00C56ABC"/>
    <w:p w14:paraId="1782D3D0" w14:textId="77777777" w:rsidR="00207096" w:rsidRDefault="00822ACC" w:rsidP="009035D6">
      <w:pPr>
        <w:jc w:val="right"/>
      </w:pPr>
      <w:r>
        <w:tab/>
      </w:r>
      <w:r>
        <w:tab/>
      </w:r>
      <w:r>
        <w:tab/>
      </w:r>
      <w:r w:rsidRPr="00087FB6">
        <w:tab/>
      </w:r>
    </w:p>
    <w:p w14:paraId="74673E17" w14:textId="5ED800FA" w:rsidR="00123C19" w:rsidRDefault="00123C19" w:rsidP="00123C19">
      <w:pPr>
        <w:pStyle w:val="Legenda"/>
        <w:keepNext/>
      </w:pPr>
    </w:p>
    <w:p w14:paraId="7620F918" w14:textId="77777777" w:rsidR="00207096" w:rsidRDefault="00207096" w:rsidP="009035D6">
      <w:pPr>
        <w:jc w:val="right"/>
      </w:pPr>
    </w:p>
    <w:p w14:paraId="4488B39A" w14:textId="77777777" w:rsidR="00207096" w:rsidRDefault="00207096" w:rsidP="009035D6">
      <w:pPr>
        <w:jc w:val="right"/>
      </w:pPr>
    </w:p>
    <w:p w14:paraId="531D08B2" w14:textId="6A01077A" w:rsidR="00822ACC" w:rsidRPr="00087FB6" w:rsidRDefault="00822ACC" w:rsidP="009035D6">
      <w:pPr>
        <w:jc w:val="right"/>
      </w:pPr>
      <w:r w:rsidRPr="00087FB6">
        <w:t>……………………………………………………</w:t>
      </w:r>
    </w:p>
    <w:p w14:paraId="531D08B3" w14:textId="77777777" w:rsidR="00822ACC" w:rsidRPr="00195D19" w:rsidRDefault="00822ACC" w:rsidP="009035D6">
      <w:pPr>
        <w:jc w:val="right"/>
      </w:pPr>
      <w:r w:rsidRPr="00195D19">
        <w:t xml:space="preserve">Weryfikacji dokonał </w:t>
      </w:r>
    </w:p>
    <w:p w14:paraId="531D08B4" w14:textId="77777777" w:rsidR="006F3412" w:rsidRDefault="00822ACC" w:rsidP="009035D6">
      <w:pPr>
        <w:jc w:val="right"/>
      </w:pPr>
      <w:r>
        <w:t xml:space="preserve"> </w:t>
      </w:r>
      <w:r w:rsidRPr="00195D19">
        <w:t>(imię i nazwisko, stanowisko, data i podpis)</w:t>
      </w:r>
    </w:p>
    <w:p w14:paraId="2545EEC7" w14:textId="77777777" w:rsidR="00E96214" w:rsidRDefault="00E96214" w:rsidP="009035D6">
      <w:pPr>
        <w:jc w:val="right"/>
      </w:pPr>
    </w:p>
    <w:p w14:paraId="4381FD80" w14:textId="77777777" w:rsidR="00E96214" w:rsidRDefault="00E96214" w:rsidP="009035D6">
      <w:pPr>
        <w:jc w:val="right"/>
      </w:pPr>
    </w:p>
    <w:p w14:paraId="73A2BE51" w14:textId="77777777" w:rsidR="00E96214" w:rsidRDefault="00E96214" w:rsidP="009035D6">
      <w:pPr>
        <w:jc w:val="right"/>
      </w:pPr>
    </w:p>
    <w:p w14:paraId="57CB48F9" w14:textId="77777777" w:rsidR="00124F5B" w:rsidRDefault="00124F5B" w:rsidP="00124F5B">
      <w:pPr>
        <w:jc w:val="center"/>
        <w:rPr>
          <w:sz w:val="24"/>
          <w:szCs w:val="24"/>
        </w:rPr>
      </w:pPr>
    </w:p>
    <w:tbl>
      <w:tblPr>
        <w:tblStyle w:val="Tabela-Siatka"/>
        <w:tblW w:w="0" w:type="auto"/>
        <w:tblLook w:val="04A0" w:firstRow="1" w:lastRow="0" w:firstColumn="1" w:lastColumn="0" w:noHBand="0" w:noVBand="1"/>
      </w:tblPr>
      <w:tblGrid>
        <w:gridCol w:w="10456"/>
      </w:tblGrid>
      <w:tr w:rsidR="0081545C" w14:paraId="6E390E74" w14:textId="77777777" w:rsidTr="00FE7E4B">
        <w:tc>
          <w:tcPr>
            <w:tcW w:w="10456" w:type="dxa"/>
            <w:shd w:val="clear" w:color="auto" w:fill="F2F2F2" w:themeFill="background1" w:themeFillShade="F2"/>
          </w:tcPr>
          <w:p w14:paraId="7C1B91BE" w14:textId="77777777" w:rsidR="0081545C" w:rsidRPr="00AC3F69" w:rsidRDefault="0081545C" w:rsidP="00FE7E4B">
            <w:pPr>
              <w:pStyle w:val="Bezodstpw"/>
              <w:spacing w:line="276" w:lineRule="auto"/>
              <w:jc w:val="center"/>
              <w:rPr>
                <w:b/>
                <w:bCs/>
                <w:sz w:val="16"/>
                <w:szCs w:val="16"/>
              </w:rPr>
            </w:pPr>
            <w:bookmarkStart w:id="5" w:name="_Hlk126247063"/>
            <w:r w:rsidRPr="00AC3F69">
              <w:rPr>
                <w:b/>
                <w:bCs/>
                <w:sz w:val="16"/>
                <w:szCs w:val="16"/>
              </w:rPr>
              <w:t>DEFINICJE I SKRÓTY STOSOWANE W FORMULARZU</w:t>
            </w:r>
          </w:p>
          <w:p w14:paraId="48B32CE5" w14:textId="77777777" w:rsidR="0081545C" w:rsidRPr="00AC3F69" w:rsidRDefault="0081545C" w:rsidP="00FE7E4B">
            <w:pPr>
              <w:pStyle w:val="Bezodstpw"/>
              <w:spacing w:line="276" w:lineRule="auto"/>
              <w:jc w:val="center"/>
              <w:rPr>
                <w:b/>
                <w:bCs/>
                <w:sz w:val="16"/>
                <w:szCs w:val="16"/>
              </w:rPr>
            </w:pPr>
          </w:p>
          <w:p w14:paraId="1CCE253C" w14:textId="77777777" w:rsidR="0081545C" w:rsidRPr="00AC3F69" w:rsidRDefault="0081545C" w:rsidP="0081545C">
            <w:pPr>
              <w:pStyle w:val="Bezodstpw"/>
              <w:numPr>
                <w:ilvl w:val="0"/>
                <w:numId w:val="34"/>
              </w:numPr>
              <w:spacing w:line="276" w:lineRule="auto"/>
              <w:rPr>
                <w:sz w:val="16"/>
                <w:szCs w:val="16"/>
              </w:rPr>
            </w:pPr>
            <w:r w:rsidRPr="00AC3F69">
              <w:rPr>
                <w:sz w:val="16"/>
                <w:szCs w:val="16"/>
              </w:rPr>
              <w:t xml:space="preserve">GDOŚ/RDOŚ - Generalny/Regionalny Dyrektor Ochrony Środowiska </w:t>
            </w:r>
          </w:p>
          <w:p w14:paraId="2B7732AF" w14:textId="77777777" w:rsidR="0081545C" w:rsidRPr="00AC3F69" w:rsidRDefault="0081545C" w:rsidP="0081545C">
            <w:pPr>
              <w:pStyle w:val="Bezodstpw"/>
              <w:numPr>
                <w:ilvl w:val="0"/>
                <w:numId w:val="34"/>
              </w:numPr>
              <w:spacing w:line="276" w:lineRule="auto"/>
              <w:rPr>
                <w:sz w:val="16"/>
                <w:szCs w:val="16"/>
              </w:rPr>
            </w:pPr>
            <w:r w:rsidRPr="00AC3F69">
              <w:rPr>
                <w:sz w:val="16"/>
                <w:szCs w:val="16"/>
              </w:rPr>
              <w:t>Natura 2000 - Obszar specjalnej ochrony ptaków, specjalny obszar ochrony siedlisk lub obszar mający znaczenie dla Wspólnoty, utworzony w celu ochrony populacji dziko występujących ptaków lub siedlisk przyrodniczych lub gatunków będących przedmiotem zainteresowania Wspólnoty</w:t>
            </w:r>
          </w:p>
          <w:p w14:paraId="16E02CC8" w14:textId="77777777" w:rsidR="0081545C" w:rsidRPr="00AC3F69" w:rsidRDefault="0081545C" w:rsidP="0081545C">
            <w:pPr>
              <w:pStyle w:val="Akapitzlist"/>
              <w:numPr>
                <w:ilvl w:val="0"/>
                <w:numId w:val="34"/>
              </w:numPr>
              <w:rPr>
                <w:bCs w:val="0"/>
                <w:sz w:val="16"/>
                <w:szCs w:val="16"/>
              </w:rPr>
            </w:pPr>
            <w:r w:rsidRPr="00433EF3">
              <w:rPr>
                <w:bCs w:val="0"/>
                <w:sz w:val="16"/>
                <w:szCs w:val="16"/>
              </w:rPr>
              <w:t>Obszar Natura 2000 - rozumie się przez to obszary, o których mowa w art. 25 ustawy z dnia 16 kw</w:t>
            </w:r>
            <w:r w:rsidRPr="00AC3F69">
              <w:rPr>
                <w:bCs w:val="0"/>
                <w:sz w:val="16"/>
                <w:szCs w:val="16"/>
              </w:rPr>
              <w:t>ietnia 2004 r. o ochronie przyrody, oraz proponowane obszary mające znaczenie dla Wspólnoty Europejskiej, znajdujące się na liście, o której mowa w art. 27 ust. 3 pkt 1 tej ustawy;</w:t>
            </w:r>
          </w:p>
          <w:p w14:paraId="3122B9E4" w14:textId="77777777" w:rsidR="0081545C" w:rsidRPr="00AC3F69" w:rsidRDefault="0081545C" w:rsidP="0081545C">
            <w:pPr>
              <w:pStyle w:val="Akapitzlist"/>
              <w:numPr>
                <w:ilvl w:val="0"/>
                <w:numId w:val="34"/>
              </w:numPr>
              <w:rPr>
                <w:bCs w:val="0"/>
                <w:sz w:val="16"/>
                <w:szCs w:val="16"/>
              </w:rPr>
            </w:pPr>
            <w:r w:rsidRPr="00AC3F69">
              <w:rPr>
                <w:bCs w:val="0"/>
                <w:sz w:val="16"/>
                <w:szCs w:val="16"/>
              </w:rPr>
              <w:t>ocena oddziaływania przedsięwzięcia na obszar Natura 2000 - rozumie się przez to ocenę oddziaływania przedsięwzięcia na środowisko ograniczoną do badania oddziaływania przedsięwzięcia na obszar Natura 2000;</w:t>
            </w:r>
          </w:p>
          <w:p w14:paraId="1C423360" w14:textId="77777777" w:rsidR="0081545C" w:rsidRPr="00AC3F69" w:rsidRDefault="0081545C" w:rsidP="0081545C">
            <w:pPr>
              <w:pStyle w:val="Akapitzlist"/>
              <w:numPr>
                <w:ilvl w:val="0"/>
                <w:numId w:val="34"/>
              </w:numPr>
              <w:rPr>
                <w:bCs w:val="0"/>
                <w:sz w:val="16"/>
                <w:szCs w:val="16"/>
              </w:rPr>
            </w:pPr>
            <w:r w:rsidRPr="00AC3F69">
              <w:rPr>
                <w:bCs w:val="0"/>
                <w:sz w:val="16"/>
                <w:szCs w:val="16"/>
              </w:rPr>
              <w:t>OOŚ - ocena oddziaływania przedsięwzięcia na środowisko - rozumie się przez to postępowanie w sprawie oceny oddziaływania na środowisko planowanego przedsięwzięcia, obejmujące w szczególności:</w:t>
            </w:r>
          </w:p>
          <w:p w14:paraId="32B9B1A8" w14:textId="77777777" w:rsidR="0081545C" w:rsidRPr="00AC3F69" w:rsidRDefault="0081545C" w:rsidP="0081545C">
            <w:pPr>
              <w:pStyle w:val="Akapitzlist"/>
              <w:numPr>
                <w:ilvl w:val="1"/>
                <w:numId w:val="34"/>
              </w:numPr>
              <w:rPr>
                <w:bCs w:val="0"/>
                <w:sz w:val="16"/>
                <w:szCs w:val="16"/>
              </w:rPr>
            </w:pPr>
            <w:r w:rsidRPr="00AC3F69">
              <w:rPr>
                <w:bCs w:val="0"/>
                <w:sz w:val="16"/>
                <w:szCs w:val="16"/>
              </w:rPr>
              <w:t>weryfikację raportu o oddziaływaniu przedsięwzięcia na środowisko,</w:t>
            </w:r>
          </w:p>
          <w:p w14:paraId="18E15453" w14:textId="77777777" w:rsidR="0081545C" w:rsidRPr="00AC3F69" w:rsidRDefault="0081545C" w:rsidP="0081545C">
            <w:pPr>
              <w:pStyle w:val="Akapitzlist"/>
              <w:numPr>
                <w:ilvl w:val="1"/>
                <w:numId w:val="34"/>
              </w:numPr>
              <w:rPr>
                <w:bCs w:val="0"/>
                <w:sz w:val="16"/>
                <w:szCs w:val="16"/>
              </w:rPr>
            </w:pPr>
            <w:r w:rsidRPr="00AC3F69">
              <w:rPr>
                <w:bCs w:val="0"/>
                <w:sz w:val="16"/>
                <w:szCs w:val="16"/>
              </w:rPr>
              <w:t>uzyskanie wymaganych ustawą opinii i uzgodnień,</w:t>
            </w:r>
          </w:p>
          <w:p w14:paraId="176CA2E9" w14:textId="77777777" w:rsidR="0081545C" w:rsidRPr="00AC3F69" w:rsidRDefault="0081545C" w:rsidP="0081545C">
            <w:pPr>
              <w:pStyle w:val="Akapitzlist"/>
              <w:numPr>
                <w:ilvl w:val="1"/>
                <w:numId w:val="34"/>
              </w:numPr>
              <w:rPr>
                <w:bCs w:val="0"/>
                <w:sz w:val="16"/>
                <w:szCs w:val="16"/>
              </w:rPr>
            </w:pPr>
            <w:r w:rsidRPr="00AC3F69">
              <w:rPr>
                <w:bCs w:val="0"/>
                <w:sz w:val="16"/>
                <w:szCs w:val="16"/>
              </w:rPr>
              <w:t>zapewnienie możliwości udziału społeczeństwa w postępowaniu;</w:t>
            </w:r>
          </w:p>
          <w:p w14:paraId="3DB2854F" w14:textId="77777777" w:rsidR="0081545C" w:rsidRPr="00AC3F69" w:rsidRDefault="0081545C" w:rsidP="0081545C">
            <w:pPr>
              <w:pStyle w:val="Bezodstpw"/>
              <w:numPr>
                <w:ilvl w:val="0"/>
                <w:numId w:val="34"/>
              </w:numPr>
              <w:spacing w:line="276" w:lineRule="auto"/>
              <w:rPr>
                <w:sz w:val="16"/>
                <w:szCs w:val="16"/>
              </w:rPr>
            </w:pPr>
            <w:r w:rsidRPr="00AC3F69">
              <w:rPr>
                <w:sz w:val="16"/>
                <w:szCs w:val="16"/>
              </w:rPr>
              <w:t>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p.13 ustawy OOŚ). Dla przedsięwzięcia wydaje się jedną decyzję o środowiskowych uwarunkowaniach (jeśli 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 że pojęcie „przedsięwzięcia”, które może podlegać ocenie oddziaływania na obszar Natura 2000, jest znacznie szersze niż definicja z ustawy OOŚ.</w:t>
            </w:r>
          </w:p>
          <w:p w14:paraId="04B0F82D" w14:textId="28AFD3E7" w:rsidR="0081545C" w:rsidRPr="00AC3F69" w:rsidRDefault="0081545C" w:rsidP="0081545C">
            <w:pPr>
              <w:pStyle w:val="Bezodstpw"/>
              <w:numPr>
                <w:ilvl w:val="0"/>
                <w:numId w:val="34"/>
              </w:numPr>
              <w:spacing w:line="276" w:lineRule="auto"/>
              <w:rPr>
                <w:sz w:val="16"/>
                <w:szCs w:val="16"/>
              </w:rPr>
            </w:pPr>
            <w:r w:rsidRPr="00AC3F69">
              <w:rPr>
                <w:sz w:val="16"/>
                <w:szCs w:val="16"/>
              </w:rPr>
              <w:t>Rozporządzenia Ogólne/Ramowe</w:t>
            </w:r>
            <w:r w:rsidR="005A7ACE" w:rsidRPr="00AC3F69">
              <w:rPr>
                <w:sz w:val="16"/>
                <w:szCs w:val="16"/>
              </w:rPr>
              <w:t>/wspólne</w:t>
            </w:r>
            <w:r w:rsidRPr="00AC3F69">
              <w:rPr>
                <w:sz w:val="16"/>
                <w:szCs w:val="16"/>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link: </w:t>
            </w:r>
            <w:hyperlink r:id="rId11" w:history="1">
              <w:r w:rsidR="00BD7828" w:rsidRPr="00AC3F69">
                <w:rPr>
                  <w:rStyle w:val="Hipercze"/>
                  <w:rFonts w:cs="Calibri Light"/>
                  <w:sz w:val="16"/>
                  <w:szCs w:val="16"/>
                </w:rPr>
                <w:t>https://eur-lex.europa.eu/legal-content/PL/TXT/?uri=CELEX:32021R1060</w:t>
              </w:r>
            </w:hyperlink>
          </w:p>
          <w:p w14:paraId="142D8CF9" w14:textId="7C6102F5" w:rsidR="0081545C" w:rsidRPr="00AC3F69" w:rsidRDefault="0081545C" w:rsidP="0081545C">
            <w:pPr>
              <w:pStyle w:val="Bezodstpw"/>
              <w:numPr>
                <w:ilvl w:val="0"/>
                <w:numId w:val="34"/>
              </w:numPr>
              <w:spacing w:line="276" w:lineRule="auto"/>
              <w:rPr>
                <w:sz w:val="16"/>
                <w:szCs w:val="16"/>
              </w:rPr>
            </w:pPr>
            <w:r w:rsidRPr="00AC3F69">
              <w:rPr>
                <w:sz w:val="16"/>
                <w:szCs w:val="16"/>
              </w:rPr>
              <w:t xml:space="preserve">Rozporządzenie OOŚ - Rozporządzenia Rady Ministrów z dnia 10 września 2019 r. w sprawie przedsięwzięć mogących znacząco oddziaływać na środowisko (Dz. U. poz. 1839 z </w:t>
            </w:r>
            <w:proofErr w:type="spellStart"/>
            <w:r w:rsidRPr="00AC3F69">
              <w:rPr>
                <w:sz w:val="16"/>
                <w:szCs w:val="16"/>
              </w:rPr>
              <w:t>późn</w:t>
            </w:r>
            <w:proofErr w:type="spellEnd"/>
            <w:r w:rsidRPr="00AC3F69">
              <w:rPr>
                <w:sz w:val="16"/>
                <w:szCs w:val="16"/>
              </w:rPr>
              <w:t xml:space="preserve">. zm.), link: </w:t>
            </w:r>
            <w:hyperlink r:id="rId12" w:history="1">
              <w:r w:rsidR="00EE02CA" w:rsidRPr="00AC3F69">
                <w:rPr>
                  <w:rStyle w:val="Hipercze"/>
                  <w:rFonts w:cs="Calibri Light"/>
                  <w:sz w:val="16"/>
                  <w:szCs w:val="16"/>
                </w:rPr>
                <w:t>https://isap.sejm.gov.pl/isap.nsf/DocDetails.xsp?id=WDU20190001839</w:t>
              </w:r>
            </w:hyperlink>
          </w:p>
          <w:p w14:paraId="3285EFE5" w14:textId="77777777" w:rsidR="0081545C" w:rsidRPr="00AC3F69" w:rsidRDefault="0081545C" w:rsidP="0081545C">
            <w:pPr>
              <w:pStyle w:val="Bezodstpw"/>
              <w:numPr>
                <w:ilvl w:val="0"/>
                <w:numId w:val="34"/>
              </w:numPr>
              <w:spacing w:line="276" w:lineRule="auto"/>
              <w:rPr>
                <w:sz w:val="16"/>
                <w:szCs w:val="16"/>
              </w:rPr>
            </w:pPr>
            <w:r w:rsidRPr="00AC3F69">
              <w:rPr>
                <w:sz w:val="16"/>
                <w:szCs w:val="16"/>
              </w:rPr>
              <w:t>SOOŚ - Strategiczna ocena oddziaływania na środowisko</w:t>
            </w:r>
          </w:p>
          <w:p w14:paraId="2313DAE1" w14:textId="77777777" w:rsidR="0081545C" w:rsidRPr="00AC3F69" w:rsidRDefault="0081545C" w:rsidP="00777EB3">
            <w:pPr>
              <w:pStyle w:val="Bezodstpw"/>
              <w:numPr>
                <w:ilvl w:val="0"/>
                <w:numId w:val="34"/>
              </w:numPr>
              <w:spacing w:line="276" w:lineRule="auto"/>
              <w:rPr>
                <w:sz w:val="16"/>
                <w:szCs w:val="16"/>
              </w:rPr>
            </w:pPr>
            <w:r w:rsidRPr="00AC3F69">
              <w:rPr>
                <w:sz w:val="16"/>
                <w:szCs w:val="16"/>
              </w:rPr>
              <w:t>Ustawa OOŚ – ustawa z dnia 3 października 2008 r. o udostępnianiu informacji o środowisku i jego ochronie, udziale społeczeństwa w ochronie środowiska oraz o ocenach oddziaływania na środowisko (</w:t>
            </w:r>
            <w:proofErr w:type="spellStart"/>
            <w:r w:rsidRPr="00AC3F69">
              <w:rPr>
                <w:sz w:val="16"/>
                <w:szCs w:val="16"/>
              </w:rPr>
              <w:t>t.j</w:t>
            </w:r>
            <w:proofErr w:type="spellEnd"/>
            <w:r w:rsidRPr="00AC3F69">
              <w:rPr>
                <w:sz w:val="16"/>
                <w:szCs w:val="16"/>
              </w:rPr>
              <w:t xml:space="preserve">. Dz. U. z 2022 r. poz. 1029 z </w:t>
            </w:r>
            <w:proofErr w:type="spellStart"/>
            <w:r w:rsidRPr="00AC3F69">
              <w:rPr>
                <w:sz w:val="16"/>
                <w:szCs w:val="16"/>
              </w:rPr>
              <w:t>późn</w:t>
            </w:r>
            <w:proofErr w:type="spellEnd"/>
            <w:r w:rsidRPr="00AC3F69">
              <w:rPr>
                <w:sz w:val="16"/>
                <w:szCs w:val="16"/>
              </w:rPr>
              <w:t xml:space="preserve">. zm.), link: </w:t>
            </w:r>
            <w:hyperlink r:id="rId13" w:history="1">
              <w:r w:rsidR="00210172" w:rsidRPr="00AC3F69">
                <w:rPr>
                  <w:rStyle w:val="Hipercze"/>
                  <w:rFonts w:cs="Calibri Light"/>
                  <w:sz w:val="16"/>
                  <w:szCs w:val="16"/>
                </w:rPr>
                <w:t>https://isap.sejm.gov.pl/isap.nsf/DocDetails.xsp?id=wdu20081991227</w:t>
              </w:r>
            </w:hyperlink>
            <w:r w:rsidR="00210172" w:rsidRPr="00AC3F69">
              <w:rPr>
                <w:sz w:val="16"/>
                <w:szCs w:val="16"/>
              </w:rPr>
              <w:t xml:space="preserve"> </w:t>
            </w:r>
          </w:p>
          <w:p w14:paraId="4A0D26DB" w14:textId="77777777" w:rsidR="00F46A1B" w:rsidRPr="00AC3F69" w:rsidRDefault="00F46A1B" w:rsidP="00F46A1B">
            <w:pPr>
              <w:numPr>
                <w:ilvl w:val="0"/>
                <w:numId w:val="43"/>
              </w:numPr>
              <w:spacing w:line="276" w:lineRule="auto"/>
              <w:jc w:val="both"/>
              <w:rPr>
                <w:b w:val="0"/>
                <w:bCs w:val="0"/>
                <w:sz w:val="16"/>
                <w:szCs w:val="16"/>
              </w:rPr>
            </w:pPr>
            <w:r w:rsidRPr="00433EF3">
              <w:rPr>
                <w:b w:val="0"/>
                <w:bCs w:val="0"/>
                <w:sz w:val="16"/>
                <w:szCs w:val="16"/>
              </w:rPr>
              <w:t>Zgodnie z Wytycznymi dotyczącymi kwalifikowalności wydatków na lata 2021-2027pod pojęciem „infrastruktura” rozumie się wartość materialną będąca przedmiotem własności o charakterze trwałym spełniającą następujące warunki:</w:t>
            </w:r>
          </w:p>
          <w:p w14:paraId="759873B3" w14:textId="77777777" w:rsidR="00F46A1B" w:rsidRPr="00AC3F69" w:rsidRDefault="00F46A1B" w:rsidP="00F46A1B">
            <w:pPr>
              <w:numPr>
                <w:ilvl w:val="0"/>
                <w:numId w:val="35"/>
              </w:numPr>
              <w:spacing w:line="276" w:lineRule="auto"/>
              <w:jc w:val="both"/>
              <w:rPr>
                <w:b w:val="0"/>
                <w:bCs w:val="0"/>
                <w:sz w:val="16"/>
                <w:szCs w:val="16"/>
              </w:rPr>
            </w:pPr>
            <w:r w:rsidRPr="00AC3F69">
              <w:rPr>
                <w:b w:val="0"/>
                <w:bCs w:val="0"/>
                <w:sz w:val="16"/>
                <w:szCs w:val="16"/>
              </w:rPr>
              <w:t>ma charakter nieruchomy, tzn. jest na stałe przytwierdzona do podłoża lub do nieruchomości,</w:t>
            </w:r>
          </w:p>
          <w:p w14:paraId="749B998D" w14:textId="77777777" w:rsidR="00F46A1B" w:rsidRPr="00AC3F69" w:rsidRDefault="00F46A1B" w:rsidP="00F46A1B">
            <w:pPr>
              <w:numPr>
                <w:ilvl w:val="0"/>
                <w:numId w:val="35"/>
              </w:numPr>
              <w:spacing w:line="276" w:lineRule="auto"/>
              <w:jc w:val="both"/>
              <w:rPr>
                <w:b w:val="0"/>
                <w:bCs w:val="0"/>
                <w:sz w:val="16"/>
                <w:szCs w:val="16"/>
              </w:rPr>
            </w:pPr>
            <w:r w:rsidRPr="00AC3F69">
              <w:rPr>
                <w:b w:val="0"/>
                <w:bCs w:val="0"/>
                <w:sz w:val="16"/>
                <w:szCs w:val="16"/>
              </w:rPr>
              <w:t>ma nieograniczoną żywotność przy normalnym użytkowaniu obejmującym standardową dbałość i konserwację,</w:t>
            </w:r>
          </w:p>
          <w:p w14:paraId="105EBC6C" w14:textId="77777777" w:rsidR="00F46A1B" w:rsidRPr="00AC3F69" w:rsidRDefault="00F46A1B" w:rsidP="00F46A1B">
            <w:pPr>
              <w:numPr>
                <w:ilvl w:val="0"/>
                <w:numId w:val="35"/>
              </w:numPr>
              <w:spacing w:line="276" w:lineRule="auto"/>
              <w:jc w:val="both"/>
              <w:rPr>
                <w:b w:val="0"/>
                <w:bCs w:val="0"/>
                <w:sz w:val="16"/>
                <w:szCs w:val="16"/>
              </w:rPr>
            </w:pPr>
            <w:r w:rsidRPr="00AC3F69">
              <w:rPr>
                <w:b w:val="0"/>
                <w:bCs w:val="0"/>
                <w:sz w:val="16"/>
                <w:szCs w:val="16"/>
              </w:rPr>
              <w:t>zachowuje swój oryginalny kształt i wygląd w trakcie użytkowania.</w:t>
            </w:r>
          </w:p>
          <w:p w14:paraId="562BED3D" w14:textId="1D6F3B00" w:rsidR="00EF42A2" w:rsidRPr="00AC3F69" w:rsidRDefault="00F46A1B" w:rsidP="00F46A1B">
            <w:pPr>
              <w:pStyle w:val="Bezodstpw"/>
              <w:numPr>
                <w:ilvl w:val="0"/>
                <w:numId w:val="34"/>
              </w:numPr>
              <w:spacing w:line="276" w:lineRule="auto"/>
              <w:rPr>
                <w:sz w:val="16"/>
                <w:szCs w:val="16"/>
              </w:rPr>
            </w:pPr>
            <w:r w:rsidRPr="00AC3F69">
              <w:rPr>
                <w:sz w:val="16"/>
                <w:szCs w:val="16"/>
              </w:rPr>
              <w:t xml:space="preserve">Link do Wytycznych dotyczących kwalifikowalności wydatków na lata 2021-2027: </w:t>
            </w:r>
            <w:hyperlink r:id="rId14" w:history="1">
              <w:r w:rsidRPr="00AC3F69">
                <w:rPr>
                  <w:color w:val="0000FF"/>
                  <w:sz w:val="16"/>
                  <w:szCs w:val="16"/>
                  <w:u w:val="single"/>
                </w:rPr>
                <w:t>https://www.funduszeeuropejskie.gov.pl/media/112343/Wytyczne_dotyczace_kwalifikowalnosci_2021_2027.pdf</w:t>
              </w:r>
            </w:hyperlink>
            <w:r w:rsidRPr="00433EF3">
              <w:rPr>
                <w:sz w:val="16"/>
                <w:szCs w:val="16"/>
              </w:rPr>
              <w:t xml:space="preserve"> </w:t>
            </w:r>
            <w:r w:rsidRPr="00AC3F69">
              <w:rPr>
                <w:sz w:val="16"/>
                <w:szCs w:val="16"/>
              </w:rPr>
              <w:t xml:space="preserve"> </w:t>
            </w:r>
            <w:r w:rsidRPr="00AC3F69">
              <w:rPr>
                <w:b/>
                <w:bCs/>
                <w:color w:val="0000FF"/>
                <w:sz w:val="16"/>
                <w:szCs w:val="16"/>
                <w:u w:val="single"/>
              </w:rPr>
              <w:t xml:space="preserve"> </w:t>
            </w:r>
            <w:r w:rsidRPr="00AC3F69">
              <w:rPr>
                <w:b/>
                <w:bCs/>
                <w:sz w:val="16"/>
                <w:szCs w:val="16"/>
              </w:rPr>
              <w:t xml:space="preserve"> </w:t>
            </w:r>
          </w:p>
        </w:tc>
      </w:tr>
      <w:bookmarkEnd w:id="5"/>
    </w:tbl>
    <w:p w14:paraId="29D53955" w14:textId="77777777" w:rsidR="00124F5B" w:rsidRDefault="00124F5B" w:rsidP="00124F5B">
      <w:pPr>
        <w:jc w:val="center"/>
        <w:rPr>
          <w:sz w:val="24"/>
          <w:szCs w:val="24"/>
        </w:rPr>
      </w:pPr>
    </w:p>
    <w:p w14:paraId="0A7BA06A" w14:textId="77777777" w:rsidR="00124F5B" w:rsidRDefault="00124F5B" w:rsidP="00124F5B">
      <w:pPr>
        <w:jc w:val="center"/>
        <w:rPr>
          <w:sz w:val="24"/>
          <w:szCs w:val="24"/>
        </w:rPr>
      </w:pPr>
    </w:p>
    <w:p w14:paraId="6F4C12D9" w14:textId="7C89427B" w:rsidR="00124F5B" w:rsidRPr="00B91A73" w:rsidRDefault="00124F5B" w:rsidP="00124F5B">
      <w:pPr>
        <w:jc w:val="center"/>
        <w:rPr>
          <w:sz w:val="24"/>
          <w:szCs w:val="24"/>
        </w:rPr>
      </w:pPr>
    </w:p>
    <w:sectPr w:rsidR="00124F5B" w:rsidRPr="00B91A73" w:rsidSect="002F3F98">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39D3" w14:textId="77777777" w:rsidR="005932E8" w:rsidRDefault="005932E8" w:rsidP="00C56ABC">
      <w:r>
        <w:separator/>
      </w:r>
    </w:p>
  </w:endnote>
  <w:endnote w:type="continuationSeparator" w:id="0">
    <w:p w14:paraId="0E2336DE" w14:textId="77777777" w:rsidR="005932E8" w:rsidRDefault="005932E8" w:rsidP="00C56ABC">
      <w:r>
        <w:continuationSeparator/>
      </w:r>
    </w:p>
  </w:endnote>
  <w:endnote w:type="continuationNotice" w:id="1">
    <w:p w14:paraId="315FCC8E" w14:textId="77777777" w:rsidR="005932E8" w:rsidRDefault="005932E8"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5FC2E11E" w:rsidR="00366631" w:rsidRPr="00977889" w:rsidRDefault="00366631" w:rsidP="00977889">
    <w:pPr>
      <w:pStyle w:val="Stopka"/>
      <w:jc w:val="center"/>
      <w:rPr>
        <w:b w:val="0"/>
        <w:bCs w:val="0"/>
      </w:rPr>
    </w:pPr>
    <w:r w:rsidRPr="00977889">
      <w:rPr>
        <w:b w:val="0"/>
        <w:bCs w:val="0"/>
      </w:rPr>
      <w:fldChar w:fldCharType="begin"/>
    </w:r>
    <w:r w:rsidRPr="00977889">
      <w:rPr>
        <w:b w:val="0"/>
        <w:bCs w:val="0"/>
      </w:rPr>
      <w:instrText xml:space="preserve"> PAGE   \* MERGEFORMAT </w:instrText>
    </w:r>
    <w:r w:rsidRPr="00977889">
      <w:rPr>
        <w:b w:val="0"/>
        <w:bCs w:val="0"/>
      </w:rPr>
      <w:fldChar w:fldCharType="separate"/>
    </w:r>
    <w:r w:rsidR="00E4109D" w:rsidRPr="00977889">
      <w:rPr>
        <w:b w:val="0"/>
        <w:bCs w:val="0"/>
        <w:noProof/>
      </w:rPr>
      <w:t>2</w:t>
    </w:r>
    <w:r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66B1" w14:textId="77777777" w:rsidR="005932E8" w:rsidRDefault="005932E8" w:rsidP="00C56ABC">
      <w:r>
        <w:separator/>
      </w:r>
    </w:p>
  </w:footnote>
  <w:footnote w:type="continuationSeparator" w:id="0">
    <w:p w14:paraId="4DE2267C" w14:textId="77777777" w:rsidR="005932E8" w:rsidRDefault="005932E8" w:rsidP="00C56ABC">
      <w:r>
        <w:continuationSeparator/>
      </w:r>
    </w:p>
  </w:footnote>
  <w:footnote w:type="continuationNotice" w:id="1">
    <w:p w14:paraId="18A529F5" w14:textId="77777777" w:rsidR="005932E8" w:rsidRDefault="005932E8" w:rsidP="00C56ABC"/>
  </w:footnote>
  <w:footnote w:id="2">
    <w:p w14:paraId="320134AC" w14:textId="77777777" w:rsidR="004C1D35" w:rsidRDefault="004C1D35" w:rsidP="004C1D35">
      <w:pPr>
        <w:pStyle w:val="indexdolny"/>
      </w:pPr>
      <w:r w:rsidRPr="000D711A">
        <w:rPr>
          <w:rStyle w:val="Odwoanieprzypisudolnego"/>
        </w:rPr>
        <w:footnoteRef/>
      </w:r>
      <w:r w:rsidRPr="000D711A">
        <w:t xml:space="preserve"> sprawdzeniu poddać należy wszystkie przedsięwzięcia wchodzące w skład projektu</w:t>
      </w:r>
    </w:p>
  </w:footnote>
  <w:footnote w:id="3">
    <w:p w14:paraId="1D2EE513" w14:textId="77777777" w:rsidR="00BB2371" w:rsidRDefault="00BB2371" w:rsidP="00BB2371">
      <w:pPr>
        <w:pStyle w:val="indexdolny"/>
      </w:pPr>
      <w:r>
        <w:rPr>
          <w:rStyle w:val="Odwoanieprzypisudolnego"/>
        </w:rPr>
        <w:footnoteRef/>
      </w:r>
      <w:r>
        <w:t xml:space="preserve"> </w:t>
      </w:r>
      <w:r w:rsidRPr="00F73226">
        <w:t>Chodzi tu zarówno o sprzęt komputerowy i system komputerowy, ale również inną aparaturę, maszyny i urządzenia, które będzie wykorzystywał w trakcie realizacji projektu</w:t>
      </w:r>
      <w:r>
        <w:t>.</w:t>
      </w:r>
    </w:p>
  </w:footnote>
  <w:footnote w:id="4">
    <w:p w14:paraId="0E2F4500" w14:textId="77777777" w:rsidR="003A7345" w:rsidRPr="00817EBC" w:rsidRDefault="003A7345" w:rsidP="003A7345">
      <w:pPr>
        <w:pStyle w:val="indexdolny"/>
      </w:pPr>
      <w:r w:rsidRPr="00817EBC">
        <w:rPr>
          <w:rStyle w:val="Odwoanieprzypisudolnego"/>
          <w:rFonts w:ascii="Arial" w:hAnsi="Arial" w:cs="Arial"/>
        </w:rPr>
        <w:footnoteRef/>
      </w:r>
      <w:r w:rsidRPr="00817EBC">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5">
    <w:p w14:paraId="26F994E9" w14:textId="77777777" w:rsidR="003A7345" w:rsidRPr="00EF109F" w:rsidRDefault="003A7345" w:rsidP="003A7345">
      <w:pPr>
        <w:pStyle w:val="indexdolny"/>
      </w:pPr>
      <w:r w:rsidRPr="00EF109F">
        <w:rPr>
          <w:rStyle w:val="Odwoanieprzypisudolnego"/>
          <w:rFonts w:ascii="Arial" w:hAnsi="Arial" w:cs="Arial"/>
        </w:rPr>
        <w:footnoteRef/>
      </w:r>
      <w:r w:rsidRPr="00EF109F">
        <w:t xml:space="preserve"> Dyrektywa Parlamentu Europejskiego i Rady 2009/147/WE z dnia 30 listopada 2009 r. w sprawie ochrony dzikiego ptactwa (wersja ujednolicona) (Dz.U. L 020 z 26.1.2010, s. 7 ze zmianami).</w:t>
      </w:r>
    </w:p>
  </w:footnote>
  <w:footnote w:id="6">
    <w:p w14:paraId="4D3071C4" w14:textId="77777777" w:rsidR="003A7345" w:rsidRPr="00EF109F" w:rsidRDefault="003A7345" w:rsidP="003A7345">
      <w:pPr>
        <w:pStyle w:val="indexdolny"/>
      </w:pPr>
      <w:r w:rsidRPr="00EF109F">
        <w:rPr>
          <w:rStyle w:val="Odwoanieprzypisudolnego"/>
          <w:rFonts w:ascii="Arial" w:hAnsi="Arial" w:cs="Arial"/>
        </w:rPr>
        <w:footnoteRef/>
      </w:r>
      <w:r w:rsidRPr="00EF109F">
        <w:t xml:space="preserve"> Dyrektywa Rady 92/43/EWG z dnia 21 maja 1992 r. w sprawie ochrony siedlisk przyrodniczych oraz dzikiej fauny i flory (Dz.U. L 206 z 22.7.1992, s. 7 ze zmianami).</w:t>
      </w:r>
    </w:p>
  </w:footnote>
  <w:footnote w:id="7">
    <w:p w14:paraId="134612D7" w14:textId="77777777" w:rsidR="003A7345" w:rsidRPr="00EF109F" w:rsidRDefault="003A7345" w:rsidP="003A7345">
      <w:pPr>
        <w:pStyle w:val="indexdolny"/>
      </w:pPr>
      <w:r w:rsidRPr="00EF109F">
        <w:rPr>
          <w:rStyle w:val="Odwoanieprzypisudolnego"/>
          <w:rFonts w:ascii="Arial" w:hAnsi="Arial" w:cs="Arial"/>
        </w:rPr>
        <w:footnoteRef/>
      </w:r>
      <w:r w:rsidRPr="00EF109F">
        <w:t xml:space="preserve"> Dyrektywa Parlamentu Europejskiego i Rady 2000/60/WE z dnia 23 października 2000 r. ustanawiająca ramy wspólnotowego działania w dziedzinie polityki wodnej (wersja ujednolicona) (Dz.U. L 327 z 22.12.2000, s. 1 ze zmianami).</w:t>
      </w:r>
    </w:p>
  </w:footnote>
  <w:footnote w:id="8">
    <w:p w14:paraId="5540D621" w14:textId="4361A9D8" w:rsidR="004E3E94" w:rsidRDefault="004E3E94" w:rsidP="009035D6">
      <w:pPr>
        <w:pStyle w:val="indexdolny"/>
      </w:pPr>
      <w:r>
        <w:rPr>
          <w:rStyle w:val="Odwoanieprzypisudolnego"/>
        </w:rPr>
        <w:footnoteRef/>
      </w:r>
      <w:r>
        <w:t xml:space="preserve"> </w:t>
      </w:r>
      <w:r w:rsidRPr="00854CD9">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AC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177C16BF"/>
    <w:multiLevelType w:val="hybridMultilevel"/>
    <w:tmpl w:val="49B873E8"/>
    <w:lvl w:ilvl="0" w:tplc="0DE6791C">
      <w:start w:val="1"/>
      <w:numFmt w:val="lowerLetter"/>
      <w:pStyle w:val="Akapitzlist"/>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8CA77F5"/>
    <w:multiLevelType w:val="hybridMultilevel"/>
    <w:tmpl w:val="82DCC05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2D31010"/>
    <w:multiLevelType w:val="hybridMultilevel"/>
    <w:tmpl w:val="17D80AA0"/>
    <w:lvl w:ilvl="0" w:tplc="A42E1CF2">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9" w15:restartNumberingAfterBreak="0">
    <w:nsid w:val="336C6E1B"/>
    <w:multiLevelType w:val="hybridMultilevel"/>
    <w:tmpl w:val="6A363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E55045"/>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3C5F432C"/>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3D174DD2"/>
    <w:multiLevelType w:val="hybridMultilevel"/>
    <w:tmpl w:val="EE00F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4F1C57"/>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7177B99"/>
    <w:multiLevelType w:val="hybridMultilevel"/>
    <w:tmpl w:val="FFFFFFFF"/>
    <w:lvl w:ilvl="0" w:tplc="1892DCE4">
      <w:start w:val="1"/>
      <w:numFmt w:val="decimal"/>
      <w:lvlText w:val="%1)"/>
      <w:lvlJc w:val="left"/>
      <w:pPr>
        <w:tabs>
          <w:tab w:val="num" w:pos="720"/>
        </w:tabs>
        <w:ind w:left="720" w:hanging="360"/>
      </w:pPr>
      <w:rPr>
        <w:rFonts w:ascii="Arial" w:eastAsia="Times New Roman" w:hAnsi="Arial" w:cs="Arial"/>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42A40"/>
    <w:multiLevelType w:val="hybridMultilevel"/>
    <w:tmpl w:val="FFFFFFFF"/>
    <w:lvl w:ilvl="0" w:tplc="8AC4229C">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17" w15:restartNumberingAfterBreak="0">
    <w:nsid w:val="52A672F0"/>
    <w:multiLevelType w:val="hybridMultilevel"/>
    <w:tmpl w:val="EE00F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94EB8"/>
    <w:multiLevelType w:val="hybridMultilevel"/>
    <w:tmpl w:val="768EB5B0"/>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9" w15:restartNumberingAfterBreak="0">
    <w:nsid w:val="576F73D9"/>
    <w:multiLevelType w:val="hybridMultilevel"/>
    <w:tmpl w:val="022E0520"/>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8C14E5"/>
    <w:multiLevelType w:val="hybridMultilevel"/>
    <w:tmpl w:val="FFFFFFFF"/>
    <w:lvl w:ilvl="0" w:tplc="04150017">
      <w:start w:val="1"/>
      <w:numFmt w:val="lowerLetter"/>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6202F0D"/>
    <w:multiLevelType w:val="hybridMultilevel"/>
    <w:tmpl w:val="DB4A3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8D396F"/>
    <w:multiLevelType w:val="hybridMultilevel"/>
    <w:tmpl w:val="D51298E2"/>
    <w:lvl w:ilvl="0" w:tplc="BC0A4ABA">
      <w:start w:val="1"/>
      <w:numFmt w:val="upperRoman"/>
      <w:pStyle w:val="Nagwek1"/>
      <w:lvlText w:val="%1."/>
      <w:lvlJc w:val="right"/>
      <w:pPr>
        <w:ind w:left="720" w:hanging="360"/>
      </w:pPr>
    </w:lvl>
    <w:lvl w:ilvl="1" w:tplc="EFDA27DC">
      <w:start w:val="1"/>
      <w:numFmt w:val="upperLetter"/>
      <w:pStyle w:val="Nagwek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6B4B3E"/>
    <w:multiLevelType w:val="hybridMultilevel"/>
    <w:tmpl w:val="93FCD5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C8F02BE"/>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E270D7E"/>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7"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EED4886"/>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FA8467A"/>
    <w:multiLevelType w:val="hybridMultilevel"/>
    <w:tmpl w:val="73A4FE66"/>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2" w15:restartNumberingAfterBreak="0">
    <w:nsid w:val="741344B9"/>
    <w:multiLevelType w:val="hybridMultilevel"/>
    <w:tmpl w:val="B8EA8878"/>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3" w15:restartNumberingAfterBreak="0">
    <w:nsid w:val="74455D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E66C2C"/>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6" w15:restartNumberingAfterBreak="0">
    <w:nsid w:val="791C66D4"/>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A5970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9"/>
  </w:num>
  <w:num w:numId="3">
    <w:abstractNumId w:val="11"/>
  </w:num>
  <w:num w:numId="4">
    <w:abstractNumId w:val="36"/>
  </w:num>
  <w:num w:numId="5">
    <w:abstractNumId w:val="16"/>
  </w:num>
  <w:num w:numId="6">
    <w:abstractNumId w:val="6"/>
  </w:num>
  <w:num w:numId="7">
    <w:abstractNumId w:val="34"/>
  </w:num>
  <w:num w:numId="8">
    <w:abstractNumId w:val="2"/>
  </w:num>
  <w:num w:numId="9">
    <w:abstractNumId w:val="10"/>
  </w:num>
  <w:num w:numId="10">
    <w:abstractNumId w:val="20"/>
  </w:num>
  <w:num w:numId="11">
    <w:abstractNumId w:val="8"/>
  </w:num>
  <w:num w:numId="12">
    <w:abstractNumId w:val="28"/>
  </w:num>
  <w:num w:numId="13">
    <w:abstractNumId w:val="14"/>
  </w:num>
  <w:num w:numId="14">
    <w:abstractNumId w:val="25"/>
  </w:num>
  <w:num w:numId="15">
    <w:abstractNumId w:val="2"/>
    <w:lvlOverride w:ilvl="0">
      <w:startOverride w:val="1"/>
    </w:lvlOverride>
  </w:num>
  <w:num w:numId="16">
    <w:abstractNumId w:val="32"/>
  </w:num>
  <w:num w:numId="17">
    <w:abstractNumId w:val="0"/>
  </w:num>
  <w:num w:numId="18">
    <w:abstractNumId w:val="33"/>
  </w:num>
  <w:num w:numId="19">
    <w:abstractNumId w:val="31"/>
  </w:num>
  <w:num w:numId="20">
    <w:abstractNumId w:val="37"/>
  </w:num>
  <w:num w:numId="21">
    <w:abstractNumId w:val="2"/>
    <w:lvlOverride w:ilvl="0">
      <w:startOverride w:val="1"/>
    </w:lvlOverride>
  </w:num>
  <w:num w:numId="22">
    <w:abstractNumId w:val="2"/>
  </w:num>
  <w:num w:numId="23">
    <w:abstractNumId w:val="1"/>
  </w:num>
  <w:num w:numId="24">
    <w:abstractNumId w:val="12"/>
  </w:num>
  <w:num w:numId="25">
    <w:abstractNumId w:val="4"/>
  </w:num>
  <w:num w:numId="26">
    <w:abstractNumId w:val="27"/>
  </w:num>
  <w:num w:numId="27">
    <w:abstractNumId w:val="26"/>
  </w:num>
  <w:num w:numId="28">
    <w:abstractNumId w:val="2"/>
  </w:num>
  <w:num w:numId="29">
    <w:abstractNumId w:val="22"/>
  </w:num>
  <w:num w:numId="30">
    <w:abstractNumId w:val="2"/>
    <w:lvlOverride w:ilvl="0">
      <w:startOverride w:val="1"/>
    </w:lvlOverride>
  </w:num>
  <w:num w:numId="31">
    <w:abstractNumId w:val="5"/>
  </w:num>
  <w:num w:numId="32">
    <w:abstractNumId w:val="24"/>
  </w:num>
  <w:num w:numId="33">
    <w:abstractNumId w:val="23"/>
  </w:num>
  <w:num w:numId="34">
    <w:abstractNumId w:val="21"/>
  </w:num>
  <w:num w:numId="35">
    <w:abstractNumId w:val="19"/>
  </w:num>
  <w:num w:numId="36">
    <w:abstractNumId w:val="17"/>
  </w:num>
  <w:num w:numId="37">
    <w:abstractNumId w:val="13"/>
  </w:num>
  <w:num w:numId="38">
    <w:abstractNumId w:val="23"/>
  </w:num>
  <w:num w:numId="39">
    <w:abstractNumId w:val="35"/>
  </w:num>
  <w:num w:numId="40">
    <w:abstractNumId w:val="7"/>
  </w:num>
  <w:num w:numId="41">
    <w:abstractNumId w:val="18"/>
  </w:num>
  <w:num w:numId="42">
    <w:abstractNumId w:val="9"/>
  </w:num>
  <w:num w:numId="43">
    <w:abstractNumId w:val="3"/>
  </w:num>
  <w:num w:numId="4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6580"/>
    <w:rsid w:val="00006705"/>
    <w:rsid w:val="00006C29"/>
    <w:rsid w:val="00007EBB"/>
    <w:rsid w:val="00010BE7"/>
    <w:rsid w:val="0001597A"/>
    <w:rsid w:val="00020026"/>
    <w:rsid w:val="0002256C"/>
    <w:rsid w:val="00022BC3"/>
    <w:rsid w:val="00023734"/>
    <w:rsid w:val="000279A8"/>
    <w:rsid w:val="000321F2"/>
    <w:rsid w:val="00035610"/>
    <w:rsid w:val="000367D5"/>
    <w:rsid w:val="000412B4"/>
    <w:rsid w:val="0004426F"/>
    <w:rsid w:val="000442A4"/>
    <w:rsid w:val="00045450"/>
    <w:rsid w:val="00045D81"/>
    <w:rsid w:val="000460C7"/>
    <w:rsid w:val="00050C8A"/>
    <w:rsid w:val="00051A3D"/>
    <w:rsid w:val="00052AFD"/>
    <w:rsid w:val="00054391"/>
    <w:rsid w:val="000565A0"/>
    <w:rsid w:val="00057FE4"/>
    <w:rsid w:val="00062AE8"/>
    <w:rsid w:val="0006409A"/>
    <w:rsid w:val="00064186"/>
    <w:rsid w:val="00067B73"/>
    <w:rsid w:val="000701F6"/>
    <w:rsid w:val="0007077C"/>
    <w:rsid w:val="000708EE"/>
    <w:rsid w:val="00073702"/>
    <w:rsid w:val="0007374A"/>
    <w:rsid w:val="0007685E"/>
    <w:rsid w:val="00076BFE"/>
    <w:rsid w:val="000843E3"/>
    <w:rsid w:val="00084BDC"/>
    <w:rsid w:val="00085D83"/>
    <w:rsid w:val="000863D6"/>
    <w:rsid w:val="0008669B"/>
    <w:rsid w:val="000867F4"/>
    <w:rsid w:val="00087FB6"/>
    <w:rsid w:val="00091D5B"/>
    <w:rsid w:val="0009241E"/>
    <w:rsid w:val="00092716"/>
    <w:rsid w:val="00093556"/>
    <w:rsid w:val="00095E0E"/>
    <w:rsid w:val="00096B98"/>
    <w:rsid w:val="00097913"/>
    <w:rsid w:val="000A021E"/>
    <w:rsid w:val="000A048F"/>
    <w:rsid w:val="000A0D6F"/>
    <w:rsid w:val="000A19FD"/>
    <w:rsid w:val="000A3EFA"/>
    <w:rsid w:val="000A4D3D"/>
    <w:rsid w:val="000A6F83"/>
    <w:rsid w:val="000A78DA"/>
    <w:rsid w:val="000B1CEE"/>
    <w:rsid w:val="000B6B92"/>
    <w:rsid w:val="000B72B7"/>
    <w:rsid w:val="000B757C"/>
    <w:rsid w:val="000B7C16"/>
    <w:rsid w:val="000B7DB1"/>
    <w:rsid w:val="000C0502"/>
    <w:rsid w:val="000C0F7C"/>
    <w:rsid w:val="000C16E7"/>
    <w:rsid w:val="000C1FC8"/>
    <w:rsid w:val="000C22EB"/>
    <w:rsid w:val="000C5549"/>
    <w:rsid w:val="000C5633"/>
    <w:rsid w:val="000C5A2F"/>
    <w:rsid w:val="000D07D6"/>
    <w:rsid w:val="000D199B"/>
    <w:rsid w:val="000D22DA"/>
    <w:rsid w:val="000D2AD3"/>
    <w:rsid w:val="000D2BA6"/>
    <w:rsid w:val="000D304A"/>
    <w:rsid w:val="000D3F90"/>
    <w:rsid w:val="000D46AF"/>
    <w:rsid w:val="000D5A32"/>
    <w:rsid w:val="000D68F4"/>
    <w:rsid w:val="000D711A"/>
    <w:rsid w:val="000D7AFF"/>
    <w:rsid w:val="000E03C8"/>
    <w:rsid w:val="000E05D0"/>
    <w:rsid w:val="000E07AB"/>
    <w:rsid w:val="000E4537"/>
    <w:rsid w:val="000E53ED"/>
    <w:rsid w:val="000E5FC6"/>
    <w:rsid w:val="000E6CE3"/>
    <w:rsid w:val="000E6F97"/>
    <w:rsid w:val="000F0CCE"/>
    <w:rsid w:val="000F18D1"/>
    <w:rsid w:val="000F324F"/>
    <w:rsid w:val="000F3658"/>
    <w:rsid w:val="000F420A"/>
    <w:rsid w:val="000F4754"/>
    <w:rsid w:val="000F5103"/>
    <w:rsid w:val="000F52E5"/>
    <w:rsid w:val="000F567D"/>
    <w:rsid w:val="00100E25"/>
    <w:rsid w:val="00102D36"/>
    <w:rsid w:val="00105055"/>
    <w:rsid w:val="00105BDB"/>
    <w:rsid w:val="00110A61"/>
    <w:rsid w:val="00113072"/>
    <w:rsid w:val="00116CF6"/>
    <w:rsid w:val="00121710"/>
    <w:rsid w:val="00123931"/>
    <w:rsid w:val="00123C19"/>
    <w:rsid w:val="00124F5B"/>
    <w:rsid w:val="001270D9"/>
    <w:rsid w:val="00127718"/>
    <w:rsid w:val="00132828"/>
    <w:rsid w:val="001347C7"/>
    <w:rsid w:val="00141234"/>
    <w:rsid w:val="00145AC2"/>
    <w:rsid w:val="0014770B"/>
    <w:rsid w:val="00151617"/>
    <w:rsid w:val="00154A37"/>
    <w:rsid w:val="00154C6E"/>
    <w:rsid w:val="00160127"/>
    <w:rsid w:val="00162842"/>
    <w:rsid w:val="0016377F"/>
    <w:rsid w:val="0016388C"/>
    <w:rsid w:val="00163E26"/>
    <w:rsid w:val="00171251"/>
    <w:rsid w:val="0017158F"/>
    <w:rsid w:val="001754F2"/>
    <w:rsid w:val="00176267"/>
    <w:rsid w:val="00176527"/>
    <w:rsid w:val="001768FF"/>
    <w:rsid w:val="00177CCF"/>
    <w:rsid w:val="001817AE"/>
    <w:rsid w:val="00181EC8"/>
    <w:rsid w:val="0018449E"/>
    <w:rsid w:val="00185ACD"/>
    <w:rsid w:val="00185C2D"/>
    <w:rsid w:val="00187824"/>
    <w:rsid w:val="00187835"/>
    <w:rsid w:val="00187AFF"/>
    <w:rsid w:val="00191958"/>
    <w:rsid w:val="00194219"/>
    <w:rsid w:val="001955F2"/>
    <w:rsid w:val="00195D19"/>
    <w:rsid w:val="001966BE"/>
    <w:rsid w:val="001A09CD"/>
    <w:rsid w:val="001A3A4B"/>
    <w:rsid w:val="001B223F"/>
    <w:rsid w:val="001B24DB"/>
    <w:rsid w:val="001B4D12"/>
    <w:rsid w:val="001B5D09"/>
    <w:rsid w:val="001B67F8"/>
    <w:rsid w:val="001C1201"/>
    <w:rsid w:val="001C7335"/>
    <w:rsid w:val="001D0442"/>
    <w:rsid w:val="001D0F64"/>
    <w:rsid w:val="001D1403"/>
    <w:rsid w:val="001D18C1"/>
    <w:rsid w:val="001D1C7C"/>
    <w:rsid w:val="001D2754"/>
    <w:rsid w:val="001D27D7"/>
    <w:rsid w:val="001D3B8F"/>
    <w:rsid w:val="001D3C1B"/>
    <w:rsid w:val="001D40F8"/>
    <w:rsid w:val="001D46FF"/>
    <w:rsid w:val="001D735C"/>
    <w:rsid w:val="001D7B09"/>
    <w:rsid w:val="001D7C62"/>
    <w:rsid w:val="001E3BBA"/>
    <w:rsid w:val="001E445A"/>
    <w:rsid w:val="001E4484"/>
    <w:rsid w:val="001E5720"/>
    <w:rsid w:val="001E706F"/>
    <w:rsid w:val="001E77F6"/>
    <w:rsid w:val="001F14ED"/>
    <w:rsid w:val="001F214D"/>
    <w:rsid w:val="001F2B6E"/>
    <w:rsid w:val="001F2B90"/>
    <w:rsid w:val="001F2B94"/>
    <w:rsid w:val="001F642D"/>
    <w:rsid w:val="001F6DE2"/>
    <w:rsid w:val="00206F37"/>
    <w:rsid w:val="00207096"/>
    <w:rsid w:val="00210172"/>
    <w:rsid w:val="00213DBD"/>
    <w:rsid w:val="0021481F"/>
    <w:rsid w:val="00214E8F"/>
    <w:rsid w:val="002158BF"/>
    <w:rsid w:val="00216E8A"/>
    <w:rsid w:val="00217D81"/>
    <w:rsid w:val="00220258"/>
    <w:rsid w:val="002205EC"/>
    <w:rsid w:val="00220FE3"/>
    <w:rsid w:val="002220AB"/>
    <w:rsid w:val="00223806"/>
    <w:rsid w:val="00226124"/>
    <w:rsid w:val="0022703D"/>
    <w:rsid w:val="00227199"/>
    <w:rsid w:val="00227202"/>
    <w:rsid w:val="00227AE5"/>
    <w:rsid w:val="00231B2F"/>
    <w:rsid w:val="00232D75"/>
    <w:rsid w:val="00233E76"/>
    <w:rsid w:val="002354FF"/>
    <w:rsid w:val="002402A3"/>
    <w:rsid w:val="00244945"/>
    <w:rsid w:val="00245624"/>
    <w:rsid w:val="002457B5"/>
    <w:rsid w:val="00245CB0"/>
    <w:rsid w:val="0024723A"/>
    <w:rsid w:val="0024774E"/>
    <w:rsid w:val="00251EB5"/>
    <w:rsid w:val="0025373E"/>
    <w:rsid w:val="00253F77"/>
    <w:rsid w:val="002557F5"/>
    <w:rsid w:val="00255B5B"/>
    <w:rsid w:val="00255CAD"/>
    <w:rsid w:val="00257175"/>
    <w:rsid w:val="00257752"/>
    <w:rsid w:val="00260FFC"/>
    <w:rsid w:val="00261158"/>
    <w:rsid w:val="002639B5"/>
    <w:rsid w:val="00263F65"/>
    <w:rsid w:val="0026525F"/>
    <w:rsid w:val="00270794"/>
    <w:rsid w:val="0027628B"/>
    <w:rsid w:val="00276B92"/>
    <w:rsid w:val="00276C84"/>
    <w:rsid w:val="002821A4"/>
    <w:rsid w:val="00282AE3"/>
    <w:rsid w:val="00284253"/>
    <w:rsid w:val="00286882"/>
    <w:rsid w:val="00292258"/>
    <w:rsid w:val="0029330A"/>
    <w:rsid w:val="002939BE"/>
    <w:rsid w:val="002943FF"/>
    <w:rsid w:val="00296EA2"/>
    <w:rsid w:val="00297B93"/>
    <w:rsid w:val="002A0B4D"/>
    <w:rsid w:val="002A548A"/>
    <w:rsid w:val="002A5514"/>
    <w:rsid w:val="002A6D54"/>
    <w:rsid w:val="002A79D6"/>
    <w:rsid w:val="002A7B6B"/>
    <w:rsid w:val="002B092E"/>
    <w:rsid w:val="002B3C12"/>
    <w:rsid w:val="002B4207"/>
    <w:rsid w:val="002B4C53"/>
    <w:rsid w:val="002B5928"/>
    <w:rsid w:val="002C7DEC"/>
    <w:rsid w:val="002D3161"/>
    <w:rsid w:val="002D3E39"/>
    <w:rsid w:val="002D4439"/>
    <w:rsid w:val="002D6B31"/>
    <w:rsid w:val="002E23F2"/>
    <w:rsid w:val="002E3329"/>
    <w:rsid w:val="002E41E4"/>
    <w:rsid w:val="002E4C1B"/>
    <w:rsid w:val="002E650C"/>
    <w:rsid w:val="002E73AB"/>
    <w:rsid w:val="002F0245"/>
    <w:rsid w:val="002F06FF"/>
    <w:rsid w:val="002F16A5"/>
    <w:rsid w:val="002F20B6"/>
    <w:rsid w:val="002F3CFD"/>
    <w:rsid w:val="002F3F98"/>
    <w:rsid w:val="002F4E1F"/>
    <w:rsid w:val="002F519B"/>
    <w:rsid w:val="002F54CC"/>
    <w:rsid w:val="002F6C48"/>
    <w:rsid w:val="002F6E07"/>
    <w:rsid w:val="00301E36"/>
    <w:rsid w:val="00302C8E"/>
    <w:rsid w:val="003030CF"/>
    <w:rsid w:val="00304A27"/>
    <w:rsid w:val="0030504B"/>
    <w:rsid w:val="00307794"/>
    <w:rsid w:val="00311609"/>
    <w:rsid w:val="00311DF8"/>
    <w:rsid w:val="0031390C"/>
    <w:rsid w:val="00315BC2"/>
    <w:rsid w:val="003207C2"/>
    <w:rsid w:val="00321908"/>
    <w:rsid w:val="003230D4"/>
    <w:rsid w:val="003241CB"/>
    <w:rsid w:val="00331337"/>
    <w:rsid w:val="003326BE"/>
    <w:rsid w:val="00333373"/>
    <w:rsid w:val="0033621E"/>
    <w:rsid w:val="00340125"/>
    <w:rsid w:val="00340DF6"/>
    <w:rsid w:val="00341126"/>
    <w:rsid w:val="00343AF3"/>
    <w:rsid w:val="00343F50"/>
    <w:rsid w:val="0034533D"/>
    <w:rsid w:val="00345C8F"/>
    <w:rsid w:val="00347428"/>
    <w:rsid w:val="003512CF"/>
    <w:rsid w:val="0035465C"/>
    <w:rsid w:val="00354C9F"/>
    <w:rsid w:val="00356951"/>
    <w:rsid w:val="00356AD8"/>
    <w:rsid w:val="00356F9B"/>
    <w:rsid w:val="00363348"/>
    <w:rsid w:val="00363869"/>
    <w:rsid w:val="00363C55"/>
    <w:rsid w:val="00366631"/>
    <w:rsid w:val="00372D26"/>
    <w:rsid w:val="003730CB"/>
    <w:rsid w:val="003740EB"/>
    <w:rsid w:val="00374982"/>
    <w:rsid w:val="00376841"/>
    <w:rsid w:val="0037702F"/>
    <w:rsid w:val="00377550"/>
    <w:rsid w:val="0037795C"/>
    <w:rsid w:val="00381102"/>
    <w:rsid w:val="0038126C"/>
    <w:rsid w:val="00382312"/>
    <w:rsid w:val="00384134"/>
    <w:rsid w:val="003859A1"/>
    <w:rsid w:val="003874AA"/>
    <w:rsid w:val="003878E8"/>
    <w:rsid w:val="00390084"/>
    <w:rsid w:val="00390627"/>
    <w:rsid w:val="003917C1"/>
    <w:rsid w:val="00392478"/>
    <w:rsid w:val="0039293B"/>
    <w:rsid w:val="00392967"/>
    <w:rsid w:val="00393380"/>
    <w:rsid w:val="00394661"/>
    <w:rsid w:val="00396C6B"/>
    <w:rsid w:val="003A1725"/>
    <w:rsid w:val="003A18E0"/>
    <w:rsid w:val="003A1DAE"/>
    <w:rsid w:val="003A4668"/>
    <w:rsid w:val="003A7345"/>
    <w:rsid w:val="003B253E"/>
    <w:rsid w:val="003B4594"/>
    <w:rsid w:val="003B4F4A"/>
    <w:rsid w:val="003B5827"/>
    <w:rsid w:val="003B608E"/>
    <w:rsid w:val="003B66F0"/>
    <w:rsid w:val="003C02E4"/>
    <w:rsid w:val="003C1CD9"/>
    <w:rsid w:val="003C221D"/>
    <w:rsid w:val="003C6BAB"/>
    <w:rsid w:val="003C789E"/>
    <w:rsid w:val="003D2829"/>
    <w:rsid w:val="003D3775"/>
    <w:rsid w:val="003D57DE"/>
    <w:rsid w:val="003D5ADF"/>
    <w:rsid w:val="003E135E"/>
    <w:rsid w:val="003E31EB"/>
    <w:rsid w:val="003E4B62"/>
    <w:rsid w:val="003E5E55"/>
    <w:rsid w:val="003F2287"/>
    <w:rsid w:val="003F3A56"/>
    <w:rsid w:val="003F42D3"/>
    <w:rsid w:val="003F453B"/>
    <w:rsid w:val="003F488E"/>
    <w:rsid w:val="00400E3C"/>
    <w:rsid w:val="00402A37"/>
    <w:rsid w:val="00403D34"/>
    <w:rsid w:val="00403FA9"/>
    <w:rsid w:val="00404989"/>
    <w:rsid w:val="00405A06"/>
    <w:rsid w:val="00406BD0"/>
    <w:rsid w:val="00407EA5"/>
    <w:rsid w:val="00410095"/>
    <w:rsid w:val="0041148A"/>
    <w:rsid w:val="00414670"/>
    <w:rsid w:val="004146F1"/>
    <w:rsid w:val="0041542D"/>
    <w:rsid w:val="0041654E"/>
    <w:rsid w:val="004166DF"/>
    <w:rsid w:val="00416A99"/>
    <w:rsid w:val="00416DD7"/>
    <w:rsid w:val="0041725C"/>
    <w:rsid w:val="00420243"/>
    <w:rsid w:val="00421379"/>
    <w:rsid w:val="00421A61"/>
    <w:rsid w:val="00421BF7"/>
    <w:rsid w:val="00421E71"/>
    <w:rsid w:val="00422012"/>
    <w:rsid w:val="00422D5D"/>
    <w:rsid w:val="00422D7D"/>
    <w:rsid w:val="00425174"/>
    <w:rsid w:val="00425897"/>
    <w:rsid w:val="004259A2"/>
    <w:rsid w:val="00427C54"/>
    <w:rsid w:val="00430416"/>
    <w:rsid w:val="00432138"/>
    <w:rsid w:val="00433EF3"/>
    <w:rsid w:val="00434376"/>
    <w:rsid w:val="004371A0"/>
    <w:rsid w:val="00441149"/>
    <w:rsid w:val="00442B83"/>
    <w:rsid w:val="00443BB7"/>
    <w:rsid w:val="00446827"/>
    <w:rsid w:val="004527DB"/>
    <w:rsid w:val="0045671D"/>
    <w:rsid w:val="00456B6D"/>
    <w:rsid w:val="004625F6"/>
    <w:rsid w:val="00462EA8"/>
    <w:rsid w:val="00464008"/>
    <w:rsid w:val="00464727"/>
    <w:rsid w:val="0046524E"/>
    <w:rsid w:val="00466339"/>
    <w:rsid w:val="00466420"/>
    <w:rsid w:val="004713F2"/>
    <w:rsid w:val="00475B89"/>
    <w:rsid w:val="00481857"/>
    <w:rsid w:val="00482929"/>
    <w:rsid w:val="004856D1"/>
    <w:rsid w:val="004859DF"/>
    <w:rsid w:val="00485D2A"/>
    <w:rsid w:val="00490DD0"/>
    <w:rsid w:val="004911AA"/>
    <w:rsid w:val="004930AF"/>
    <w:rsid w:val="00494747"/>
    <w:rsid w:val="00496010"/>
    <w:rsid w:val="00497D60"/>
    <w:rsid w:val="004A06DF"/>
    <w:rsid w:val="004A0DE3"/>
    <w:rsid w:val="004A29B2"/>
    <w:rsid w:val="004A6597"/>
    <w:rsid w:val="004A662C"/>
    <w:rsid w:val="004A6D6F"/>
    <w:rsid w:val="004B0BE7"/>
    <w:rsid w:val="004B1500"/>
    <w:rsid w:val="004B3282"/>
    <w:rsid w:val="004B34D4"/>
    <w:rsid w:val="004B44E2"/>
    <w:rsid w:val="004B58E5"/>
    <w:rsid w:val="004B7E5E"/>
    <w:rsid w:val="004C092A"/>
    <w:rsid w:val="004C12AB"/>
    <w:rsid w:val="004C137D"/>
    <w:rsid w:val="004C1D35"/>
    <w:rsid w:val="004C335C"/>
    <w:rsid w:val="004C46FC"/>
    <w:rsid w:val="004C5119"/>
    <w:rsid w:val="004C5F60"/>
    <w:rsid w:val="004D3B36"/>
    <w:rsid w:val="004D6514"/>
    <w:rsid w:val="004D6E96"/>
    <w:rsid w:val="004D79FF"/>
    <w:rsid w:val="004E04C3"/>
    <w:rsid w:val="004E3C4F"/>
    <w:rsid w:val="004E3E94"/>
    <w:rsid w:val="004F1DDB"/>
    <w:rsid w:val="004F242E"/>
    <w:rsid w:val="004F44DF"/>
    <w:rsid w:val="004F7D53"/>
    <w:rsid w:val="005008EB"/>
    <w:rsid w:val="00502826"/>
    <w:rsid w:val="00502BC1"/>
    <w:rsid w:val="00503F85"/>
    <w:rsid w:val="00513FAD"/>
    <w:rsid w:val="00514599"/>
    <w:rsid w:val="00514AE8"/>
    <w:rsid w:val="00517CCC"/>
    <w:rsid w:val="0052027F"/>
    <w:rsid w:val="005204C4"/>
    <w:rsid w:val="005206B7"/>
    <w:rsid w:val="00521CB6"/>
    <w:rsid w:val="00522BE3"/>
    <w:rsid w:val="0052479A"/>
    <w:rsid w:val="005259D3"/>
    <w:rsid w:val="0052699D"/>
    <w:rsid w:val="00527557"/>
    <w:rsid w:val="00527DF2"/>
    <w:rsid w:val="00531D63"/>
    <w:rsid w:val="0053253F"/>
    <w:rsid w:val="0053292B"/>
    <w:rsid w:val="005341DE"/>
    <w:rsid w:val="0054129A"/>
    <w:rsid w:val="00542642"/>
    <w:rsid w:val="005428C5"/>
    <w:rsid w:val="005432C7"/>
    <w:rsid w:val="005451F6"/>
    <w:rsid w:val="0055527C"/>
    <w:rsid w:val="0055710E"/>
    <w:rsid w:val="00560A34"/>
    <w:rsid w:val="0056179C"/>
    <w:rsid w:val="00562A30"/>
    <w:rsid w:val="005655AE"/>
    <w:rsid w:val="00565A3E"/>
    <w:rsid w:val="00567586"/>
    <w:rsid w:val="00567B36"/>
    <w:rsid w:val="0057077B"/>
    <w:rsid w:val="0057093C"/>
    <w:rsid w:val="005726E5"/>
    <w:rsid w:val="00573584"/>
    <w:rsid w:val="00573727"/>
    <w:rsid w:val="00574B22"/>
    <w:rsid w:val="00574E07"/>
    <w:rsid w:val="00574F0E"/>
    <w:rsid w:val="00575946"/>
    <w:rsid w:val="0057669F"/>
    <w:rsid w:val="00576C6A"/>
    <w:rsid w:val="005806EA"/>
    <w:rsid w:val="00580A14"/>
    <w:rsid w:val="00580DF2"/>
    <w:rsid w:val="0058216B"/>
    <w:rsid w:val="00585698"/>
    <w:rsid w:val="0059078D"/>
    <w:rsid w:val="00592BF2"/>
    <w:rsid w:val="005932E8"/>
    <w:rsid w:val="005935B7"/>
    <w:rsid w:val="00593F19"/>
    <w:rsid w:val="005A0244"/>
    <w:rsid w:val="005A3628"/>
    <w:rsid w:val="005A5020"/>
    <w:rsid w:val="005A5D1E"/>
    <w:rsid w:val="005A7ACE"/>
    <w:rsid w:val="005B1BDA"/>
    <w:rsid w:val="005B21DB"/>
    <w:rsid w:val="005B46D1"/>
    <w:rsid w:val="005C0961"/>
    <w:rsid w:val="005C1ABD"/>
    <w:rsid w:val="005C213E"/>
    <w:rsid w:val="005C3F9C"/>
    <w:rsid w:val="005C468B"/>
    <w:rsid w:val="005D03BE"/>
    <w:rsid w:val="005D07A8"/>
    <w:rsid w:val="005D7D14"/>
    <w:rsid w:val="005E05DF"/>
    <w:rsid w:val="005E25A4"/>
    <w:rsid w:val="005E420B"/>
    <w:rsid w:val="005F160F"/>
    <w:rsid w:val="005F45B7"/>
    <w:rsid w:val="005F4B93"/>
    <w:rsid w:val="005F4D36"/>
    <w:rsid w:val="005F743F"/>
    <w:rsid w:val="005F7ACE"/>
    <w:rsid w:val="00602925"/>
    <w:rsid w:val="00603646"/>
    <w:rsid w:val="00605E65"/>
    <w:rsid w:val="006065B1"/>
    <w:rsid w:val="00610811"/>
    <w:rsid w:val="006109D9"/>
    <w:rsid w:val="00611331"/>
    <w:rsid w:val="006138D1"/>
    <w:rsid w:val="00613C70"/>
    <w:rsid w:val="00614EB2"/>
    <w:rsid w:val="00615EAD"/>
    <w:rsid w:val="0061725C"/>
    <w:rsid w:val="00617A1C"/>
    <w:rsid w:val="006214F9"/>
    <w:rsid w:val="006215C5"/>
    <w:rsid w:val="00621770"/>
    <w:rsid w:val="006269EE"/>
    <w:rsid w:val="00627E55"/>
    <w:rsid w:val="00630942"/>
    <w:rsid w:val="00631577"/>
    <w:rsid w:val="0063255C"/>
    <w:rsid w:val="00635C1D"/>
    <w:rsid w:val="00637B7A"/>
    <w:rsid w:val="0064603C"/>
    <w:rsid w:val="00646E09"/>
    <w:rsid w:val="0064722C"/>
    <w:rsid w:val="00650340"/>
    <w:rsid w:val="0065050C"/>
    <w:rsid w:val="00653C58"/>
    <w:rsid w:val="006559C9"/>
    <w:rsid w:val="006609A7"/>
    <w:rsid w:val="00660E05"/>
    <w:rsid w:val="00661FC5"/>
    <w:rsid w:val="00666031"/>
    <w:rsid w:val="006663F0"/>
    <w:rsid w:val="00666CAB"/>
    <w:rsid w:val="00666E4E"/>
    <w:rsid w:val="0067041E"/>
    <w:rsid w:val="00671CF8"/>
    <w:rsid w:val="00672878"/>
    <w:rsid w:val="00673CFA"/>
    <w:rsid w:val="00675365"/>
    <w:rsid w:val="006754D9"/>
    <w:rsid w:val="006808D0"/>
    <w:rsid w:val="00681177"/>
    <w:rsid w:val="00682967"/>
    <w:rsid w:val="00684147"/>
    <w:rsid w:val="006843F4"/>
    <w:rsid w:val="006850A3"/>
    <w:rsid w:val="0069067A"/>
    <w:rsid w:val="006911E2"/>
    <w:rsid w:val="006957BA"/>
    <w:rsid w:val="00696A57"/>
    <w:rsid w:val="00696E51"/>
    <w:rsid w:val="006970D1"/>
    <w:rsid w:val="006A001B"/>
    <w:rsid w:val="006A156F"/>
    <w:rsid w:val="006A347F"/>
    <w:rsid w:val="006A3B7D"/>
    <w:rsid w:val="006A4378"/>
    <w:rsid w:val="006B207A"/>
    <w:rsid w:val="006B3014"/>
    <w:rsid w:val="006B35E5"/>
    <w:rsid w:val="006B4207"/>
    <w:rsid w:val="006B470B"/>
    <w:rsid w:val="006B57AF"/>
    <w:rsid w:val="006B757D"/>
    <w:rsid w:val="006C0A70"/>
    <w:rsid w:val="006C388E"/>
    <w:rsid w:val="006C4709"/>
    <w:rsid w:val="006C48D7"/>
    <w:rsid w:val="006C59A9"/>
    <w:rsid w:val="006C5CBB"/>
    <w:rsid w:val="006C6E5B"/>
    <w:rsid w:val="006D1350"/>
    <w:rsid w:val="006D241E"/>
    <w:rsid w:val="006D5FEE"/>
    <w:rsid w:val="006D7AE1"/>
    <w:rsid w:val="006E0C7D"/>
    <w:rsid w:val="006E34C9"/>
    <w:rsid w:val="006E4B90"/>
    <w:rsid w:val="006E504D"/>
    <w:rsid w:val="006E5AF2"/>
    <w:rsid w:val="006E5D67"/>
    <w:rsid w:val="006E5D9B"/>
    <w:rsid w:val="006E7C97"/>
    <w:rsid w:val="006F16DD"/>
    <w:rsid w:val="006F25B1"/>
    <w:rsid w:val="006F2861"/>
    <w:rsid w:val="006F3412"/>
    <w:rsid w:val="006F45E0"/>
    <w:rsid w:val="006F481B"/>
    <w:rsid w:val="006F70FA"/>
    <w:rsid w:val="006F7848"/>
    <w:rsid w:val="00700417"/>
    <w:rsid w:val="007020CE"/>
    <w:rsid w:val="0070250E"/>
    <w:rsid w:val="00704467"/>
    <w:rsid w:val="00704EE3"/>
    <w:rsid w:val="00705634"/>
    <w:rsid w:val="00705722"/>
    <w:rsid w:val="00706ACB"/>
    <w:rsid w:val="0071012F"/>
    <w:rsid w:val="00712545"/>
    <w:rsid w:val="00712D9F"/>
    <w:rsid w:val="00714FEB"/>
    <w:rsid w:val="007178B1"/>
    <w:rsid w:val="00722A93"/>
    <w:rsid w:val="00722E1E"/>
    <w:rsid w:val="0072434F"/>
    <w:rsid w:val="00725A84"/>
    <w:rsid w:val="00725CAC"/>
    <w:rsid w:val="00731110"/>
    <w:rsid w:val="007319EE"/>
    <w:rsid w:val="007363E8"/>
    <w:rsid w:val="007365C2"/>
    <w:rsid w:val="00736D92"/>
    <w:rsid w:val="00737778"/>
    <w:rsid w:val="00737C87"/>
    <w:rsid w:val="00737FEF"/>
    <w:rsid w:val="007430DC"/>
    <w:rsid w:val="00743415"/>
    <w:rsid w:val="00746C56"/>
    <w:rsid w:val="00747144"/>
    <w:rsid w:val="00760A33"/>
    <w:rsid w:val="00761588"/>
    <w:rsid w:val="00764247"/>
    <w:rsid w:val="00765C00"/>
    <w:rsid w:val="00767AAD"/>
    <w:rsid w:val="007707AD"/>
    <w:rsid w:val="00770BBA"/>
    <w:rsid w:val="00770D3D"/>
    <w:rsid w:val="007745A2"/>
    <w:rsid w:val="00775147"/>
    <w:rsid w:val="00775BD8"/>
    <w:rsid w:val="0077740E"/>
    <w:rsid w:val="00777EB3"/>
    <w:rsid w:val="00780AC2"/>
    <w:rsid w:val="00781237"/>
    <w:rsid w:val="0078217B"/>
    <w:rsid w:val="007822C6"/>
    <w:rsid w:val="00784548"/>
    <w:rsid w:val="00785433"/>
    <w:rsid w:val="00787E25"/>
    <w:rsid w:val="00790682"/>
    <w:rsid w:val="00790835"/>
    <w:rsid w:val="00793359"/>
    <w:rsid w:val="00793809"/>
    <w:rsid w:val="00794318"/>
    <w:rsid w:val="00795504"/>
    <w:rsid w:val="00795BCC"/>
    <w:rsid w:val="00797345"/>
    <w:rsid w:val="007A2678"/>
    <w:rsid w:val="007A2842"/>
    <w:rsid w:val="007A2CB2"/>
    <w:rsid w:val="007A3EA0"/>
    <w:rsid w:val="007A4A97"/>
    <w:rsid w:val="007A4CF9"/>
    <w:rsid w:val="007A7F54"/>
    <w:rsid w:val="007B489D"/>
    <w:rsid w:val="007B594E"/>
    <w:rsid w:val="007B5FE8"/>
    <w:rsid w:val="007B635B"/>
    <w:rsid w:val="007C44FE"/>
    <w:rsid w:val="007C68A5"/>
    <w:rsid w:val="007C716F"/>
    <w:rsid w:val="007C71D8"/>
    <w:rsid w:val="007D2086"/>
    <w:rsid w:val="007D74D8"/>
    <w:rsid w:val="007E02E7"/>
    <w:rsid w:val="007E242A"/>
    <w:rsid w:val="007E3729"/>
    <w:rsid w:val="007E3C40"/>
    <w:rsid w:val="007E3DF4"/>
    <w:rsid w:val="007E4AD2"/>
    <w:rsid w:val="007E4B0C"/>
    <w:rsid w:val="007F01A5"/>
    <w:rsid w:val="007F0A4E"/>
    <w:rsid w:val="007F517C"/>
    <w:rsid w:val="007F73D4"/>
    <w:rsid w:val="00801866"/>
    <w:rsid w:val="00810C64"/>
    <w:rsid w:val="00811A59"/>
    <w:rsid w:val="00814ACC"/>
    <w:rsid w:val="0081545C"/>
    <w:rsid w:val="008201EC"/>
    <w:rsid w:val="008212D1"/>
    <w:rsid w:val="008224ED"/>
    <w:rsid w:val="00822ACC"/>
    <w:rsid w:val="00824C8A"/>
    <w:rsid w:val="008255F4"/>
    <w:rsid w:val="00827FB7"/>
    <w:rsid w:val="00830BEA"/>
    <w:rsid w:val="00831562"/>
    <w:rsid w:val="00831FBB"/>
    <w:rsid w:val="0083298D"/>
    <w:rsid w:val="00833BB5"/>
    <w:rsid w:val="00834BB5"/>
    <w:rsid w:val="008358D5"/>
    <w:rsid w:val="00835B17"/>
    <w:rsid w:val="00836C74"/>
    <w:rsid w:val="008408CF"/>
    <w:rsid w:val="00841A0C"/>
    <w:rsid w:val="008424CB"/>
    <w:rsid w:val="008438B6"/>
    <w:rsid w:val="00845A7F"/>
    <w:rsid w:val="00845DCD"/>
    <w:rsid w:val="00852147"/>
    <w:rsid w:val="00852D33"/>
    <w:rsid w:val="00853195"/>
    <w:rsid w:val="008543B1"/>
    <w:rsid w:val="00854CD9"/>
    <w:rsid w:val="0086110F"/>
    <w:rsid w:val="00861C68"/>
    <w:rsid w:val="00867CFC"/>
    <w:rsid w:val="00871597"/>
    <w:rsid w:val="008715E6"/>
    <w:rsid w:val="00875210"/>
    <w:rsid w:val="00875AE6"/>
    <w:rsid w:val="0087688F"/>
    <w:rsid w:val="00877F16"/>
    <w:rsid w:val="00880106"/>
    <w:rsid w:val="008806E2"/>
    <w:rsid w:val="00880B4B"/>
    <w:rsid w:val="00883626"/>
    <w:rsid w:val="00887B8D"/>
    <w:rsid w:val="00891318"/>
    <w:rsid w:val="00891A43"/>
    <w:rsid w:val="00893512"/>
    <w:rsid w:val="0089420E"/>
    <w:rsid w:val="00895E18"/>
    <w:rsid w:val="00897EE8"/>
    <w:rsid w:val="008A1486"/>
    <w:rsid w:val="008A565B"/>
    <w:rsid w:val="008A57B7"/>
    <w:rsid w:val="008A6817"/>
    <w:rsid w:val="008B0156"/>
    <w:rsid w:val="008B068D"/>
    <w:rsid w:val="008B19FD"/>
    <w:rsid w:val="008B23FE"/>
    <w:rsid w:val="008B256F"/>
    <w:rsid w:val="008B4DF9"/>
    <w:rsid w:val="008B6409"/>
    <w:rsid w:val="008B7FF6"/>
    <w:rsid w:val="008C0E09"/>
    <w:rsid w:val="008C19A8"/>
    <w:rsid w:val="008C3553"/>
    <w:rsid w:val="008C4CFC"/>
    <w:rsid w:val="008C6A67"/>
    <w:rsid w:val="008D13B7"/>
    <w:rsid w:val="008D1683"/>
    <w:rsid w:val="008D29B3"/>
    <w:rsid w:val="008D3002"/>
    <w:rsid w:val="008D33E7"/>
    <w:rsid w:val="008D409D"/>
    <w:rsid w:val="008D4581"/>
    <w:rsid w:val="008D48BC"/>
    <w:rsid w:val="008D5052"/>
    <w:rsid w:val="008D63A8"/>
    <w:rsid w:val="008D68A4"/>
    <w:rsid w:val="008E05F4"/>
    <w:rsid w:val="008E0714"/>
    <w:rsid w:val="008E1C4F"/>
    <w:rsid w:val="008E21A2"/>
    <w:rsid w:val="008E43F2"/>
    <w:rsid w:val="008E51B8"/>
    <w:rsid w:val="008E6C75"/>
    <w:rsid w:val="008F06AF"/>
    <w:rsid w:val="008F1116"/>
    <w:rsid w:val="008F1DAC"/>
    <w:rsid w:val="008F2957"/>
    <w:rsid w:val="008F2E92"/>
    <w:rsid w:val="008F4150"/>
    <w:rsid w:val="008F4379"/>
    <w:rsid w:val="008F5FC2"/>
    <w:rsid w:val="00902D54"/>
    <w:rsid w:val="009035D6"/>
    <w:rsid w:val="00904647"/>
    <w:rsid w:val="00904936"/>
    <w:rsid w:val="0090553E"/>
    <w:rsid w:val="00905BBE"/>
    <w:rsid w:val="00905DE5"/>
    <w:rsid w:val="00906E8D"/>
    <w:rsid w:val="00910834"/>
    <w:rsid w:val="0091264E"/>
    <w:rsid w:val="00913365"/>
    <w:rsid w:val="00915E2D"/>
    <w:rsid w:val="00916D12"/>
    <w:rsid w:val="00920347"/>
    <w:rsid w:val="00922B0B"/>
    <w:rsid w:val="009237B7"/>
    <w:rsid w:val="00924307"/>
    <w:rsid w:val="00925AAA"/>
    <w:rsid w:val="00926C5C"/>
    <w:rsid w:val="009278E4"/>
    <w:rsid w:val="00927D2C"/>
    <w:rsid w:val="00932493"/>
    <w:rsid w:val="00932D0F"/>
    <w:rsid w:val="00933E9F"/>
    <w:rsid w:val="009370A1"/>
    <w:rsid w:val="009426FE"/>
    <w:rsid w:val="00942999"/>
    <w:rsid w:val="00944AAE"/>
    <w:rsid w:val="00944F15"/>
    <w:rsid w:val="0094559A"/>
    <w:rsid w:val="00945DE4"/>
    <w:rsid w:val="00947F1F"/>
    <w:rsid w:val="00950BCE"/>
    <w:rsid w:val="009542C4"/>
    <w:rsid w:val="00955C52"/>
    <w:rsid w:val="009618DE"/>
    <w:rsid w:val="00962F56"/>
    <w:rsid w:val="0096458E"/>
    <w:rsid w:val="009655C6"/>
    <w:rsid w:val="009657D5"/>
    <w:rsid w:val="00965E82"/>
    <w:rsid w:val="009672D7"/>
    <w:rsid w:val="0097038D"/>
    <w:rsid w:val="00972408"/>
    <w:rsid w:val="00977889"/>
    <w:rsid w:val="009806BA"/>
    <w:rsid w:val="00981E84"/>
    <w:rsid w:val="00982060"/>
    <w:rsid w:val="00982708"/>
    <w:rsid w:val="00983328"/>
    <w:rsid w:val="0098336E"/>
    <w:rsid w:val="00983656"/>
    <w:rsid w:val="00983952"/>
    <w:rsid w:val="00984145"/>
    <w:rsid w:val="00985B92"/>
    <w:rsid w:val="009920A4"/>
    <w:rsid w:val="00993002"/>
    <w:rsid w:val="009939B1"/>
    <w:rsid w:val="00994433"/>
    <w:rsid w:val="009A291A"/>
    <w:rsid w:val="009A3B18"/>
    <w:rsid w:val="009A6FC4"/>
    <w:rsid w:val="009A75C4"/>
    <w:rsid w:val="009B148D"/>
    <w:rsid w:val="009B28F7"/>
    <w:rsid w:val="009B4ABC"/>
    <w:rsid w:val="009B76B8"/>
    <w:rsid w:val="009C0581"/>
    <w:rsid w:val="009C1FE1"/>
    <w:rsid w:val="009C271B"/>
    <w:rsid w:val="009C2D1B"/>
    <w:rsid w:val="009C446F"/>
    <w:rsid w:val="009C44C0"/>
    <w:rsid w:val="009C4802"/>
    <w:rsid w:val="009C4B25"/>
    <w:rsid w:val="009C7104"/>
    <w:rsid w:val="009D0606"/>
    <w:rsid w:val="009D2182"/>
    <w:rsid w:val="009E5299"/>
    <w:rsid w:val="009E5D64"/>
    <w:rsid w:val="009F02BC"/>
    <w:rsid w:val="009F0F9D"/>
    <w:rsid w:val="009F10D1"/>
    <w:rsid w:val="009F222F"/>
    <w:rsid w:val="009F693D"/>
    <w:rsid w:val="009F6CB8"/>
    <w:rsid w:val="009F6CEA"/>
    <w:rsid w:val="00A0107C"/>
    <w:rsid w:val="00A033F0"/>
    <w:rsid w:val="00A04540"/>
    <w:rsid w:val="00A05969"/>
    <w:rsid w:val="00A0612C"/>
    <w:rsid w:val="00A071E5"/>
    <w:rsid w:val="00A1330B"/>
    <w:rsid w:val="00A171DF"/>
    <w:rsid w:val="00A17ECB"/>
    <w:rsid w:val="00A225A2"/>
    <w:rsid w:val="00A23BF8"/>
    <w:rsid w:val="00A278D2"/>
    <w:rsid w:val="00A30292"/>
    <w:rsid w:val="00A316B4"/>
    <w:rsid w:val="00A31873"/>
    <w:rsid w:val="00A329D6"/>
    <w:rsid w:val="00A34BC8"/>
    <w:rsid w:val="00A40733"/>
    <w:rsid w:val="00A42378"/>
    <w:rsid w:val="00A42C1E"/>
    <w:rsid w:val="00A4387A"/>
    <w:rsid w:val="00A44AD2"/>
    <w:rsid w:val="00A44FF8"/>
    <w:rsid w:val="00A4504C"/>
    <w:rsid w:val="00A53981"/>
    <w:rsid w:val="00A53D93"/>
    <w:rsid w:val="00A53EF7"/>
    <w:rsid w:val="00A54850"/>
    <w:rsid w:val="00A54B0C"/>
    <w:rsid w:val="00A55C72"/>
    <w:rsid w:val="00A565E9"/>
    <w:rsid w:val="00A56BA6"/>
    <w:rsid w:val="00A61AAC"/>
    <w:rsid w:val="00A61C1F"/>
    <w:rsid w:val="00A621A6"/>
    <w:rsid w:val="00A64072"/>
    <w:rsid w:val="00A71754"/>
    <w:rsid w:val="00A75655"/>
    <w:rsid w:val="00A76738"/>
    <w:rsid w:val="00A7673F"/>
    <w:rsid w:val="00A822DF"/>
    <w:rsid w:val="00A830A3"/>
    <w:rsid w:val="00A84DA4"/>
    <w:rsid w:val="00A855A7"/>
    <w:rsid w:val="00A86EC6"/>
    <w:rsid w:val="00A918F9"/>
    <w:rsid w:val="00A91D01"/>
    <w:rsid w:val="00A91D8C"/>
    <w:rsid w:val="00A924A5"/>
    <w:rsid w:val="00A93937"/>
    <w:rsid w:val="00A95173"/>
    <w:rsid w:val="00A952BD"/>
    <w:rsid w:val="00A9574F"/>
    <w:rsid w:val="00A960EA"/>
    <w:rsid w:val="00A96BB5"/>
    <w:rsid w:val="00A97C8E"/>
    <w:rsid w:val="00AA2F42"/>
    <w:rsid w:val="00AA47E9"/>
    <w:rsid w:val="00AA4F4A"/>
    <w:rsid w:val="00AB4658"/>
    <w:rsid w:val="00AB5866"/>
    <w:rsid w:val="00AC3F69"/>
    <w:rsid w:val="00AC574E"/>
    <w:rsid w:val="00AD0A50"/>
    <w:rsid w:val="00AD20E3"/>
    <w:rsid w:val="00AD501B"/>
    <w:rsid w:val="00AD7AF3"/>
    <w:rsid w:val="00AE0009"/>
    <w:rsid w:val="00AE0118"/>
    <w:rsid w:val="00AE131E"/>
    <w:rsid w:val="00AE2128"/>
    <w:rsid w:val="00AE3DF5"/>
    <w:rsid w:val="00AE50FA"/>
    <w:rsid w:val="00AE5655"/>
    <w:rsid w:val="00AF2E5B"/>
    <w:rsid w:val="00AF38C9"/>
    <w:rsid w:val="00AF4CFD"/>
    <w:rsid w:val="00AF574C"/>
    <w:rsid w:val="00AF5FA8"/>
    <w:rsid w:val="00AF7AD4"/>
    <w:rsid w:val="00B01CB0"/>
    <w:rsid w:val="00B03633"/>
    <w:rsid w:val="00B0486B"/>
    <w:rsid w:val="00B04D33"/>
    <w:rsid w:val="00B050F9"/>
    <w:rsid w:val="00B05C4F"/>
    <w:rsid w:val="00B07DA0"/>
    <w:rsid w:val="00B11371"/>
    <w:rsid w:val="00B12AD6"/>
    <w:rsid w:val="00B1519B"/>
    <w:rsid w:val="00B22D04"/>
    <w:rsid w:val="00B23E62"/>
    <w:rsid w:val="00B24195"/>
    <w:rsid w:val="00B3023D"/>
    <w:rsid w:val="00B33A3B"/>
    <w:rsid w:val="00B40EE6"/>
    <w:rsid w:val="00B40F50"/>
    <w:rsid w:val="00B42067"/>
    <w:rsid w:val="00B42168"/>
    <w:rsid w:val="00B435F3"/>
    <w:rsid w:val="00B438AD"/>
    <w:rsid w:val="00B43E58"/>
    <w:rsid w:val="00B44CAF"/>
    <w:rsid w:val="00B45458"/>
    <w:rsid w:val="00B45DDD"/>
    <w:rsid w:val="00B460F2"/>
    <w:rsid w:val="00B472F2"/>
    <w:rsid w:val="00B50265"/>
    <w:rsid w:val="00B503F4"/>
    <w:rsid w:val="00B519B0"/>
    <w:rsid w:val="00B533A2"/>
    <w:rsid w:val="00B540F7"/>
    <w:rsid w:val="00B60B0C"/>
    <w:rsid w:val="00B614D8"/>
    <w:rsid w:val="00B61848"/>
    <w:rsid w:val="00B62BE1"/>
    <w:rsid w:val="00B65CEB"/>
    <w:rsid w:val="00B65DD9"/>
    <w:rsid w:val="00B6776B"/>
    <w:rsid w:val="00B70D49"/>
    <w:rsid w:val="00B70FD9"/>
    <w:rsid w:val="00B72C6A"/>
    <w:rsid w:val="00B7391C"/>
    <w:rsid w:val="00B73E55"/>
    <w:rsid w:val="00B74548"/>
    <w:rsid w:val="00B749FC"/>
    <w:rsid w:val="00B770B1"/>
    <w:rsid w:val="00B81F79"/>
    <w:rsid w:val="00B826FF"/>
    <w:rsid w:val="00B82CC3"/>
    <w:rsid w:val="00B82CD9"/>
    <w:rsid w:val="00B83657"/>
    <w:rsid w:val="00B83757"/>
    <w:rsid w:val="00B842D8"/>
    <w:rsid w:val="00B85CB1"/>
    <w:rsid w:val="00B87FE1"/>
    <w:rsid w:val="00B90724"/>
    <w:rsid w:val="00B91A73"/>
    <w:rsid w:val="00B9201E"/>
    <w:rsid w:val="00B92269"/>
    <w:rsid w:val="00B92914"/>
    <w:rsid w:val="00B93391"/>
    <w:rsid w:val="00B94DDA"/>
    <w:rsid w:val="00B95543"/>
    <w:rsid w:val="00B97239"/>
    <w:rsid w:val="00BA15B6"/>
    <w:rsid w:val="00BA22EC"/>
    <w:rsid w:val="00BA2A32"/>
    <w:rsid w:val="00BA2C94"/>
    <w:rsid w:val="00BA37E5"/>
    <w:rsid w:val="00BA4B4B"/>
    <w:rsid w:val="00BA7F25"/>
    <w:rsid w:val="00BB0465"/>
    <w:rsid w:val="00BB2371"/>
    <w:rsid w:val="00BB249D"/>
    <w:rsid w:val="00BB2BFF"/>
    <w:rsid w:val="00BB4034"/>
    <w:rsid w:val="00BB5889"/>
    <w:rsid w:val="00BB6A45"/>
    <w:rsid w:val="00BB6D1D"/>
    <w:rsid w:val="00BB70FE"/>
    <w:rsid w:val="00BC05E6"/>
    <w:rsid w:val="00BC1268"/>
    <w:rsid w:val="00BC267A"/>
    <w:rsid w:val="00BC504D"/>
    <w:rsid w:val="00BC7534"/>
    <w:rsid w:val="00BD2B54"/>
    <w:rsid w:val="00BD3340"/>
    <w:rsid w:val="00BD4D95"/>
    <w:rsid w:val="00BD511D"/>
    <w:rsid w:val="00BD515E"/>
    <w:rsid w:val="00BD7828"/>
    <w:rsid w:val="00BD7CF5"/>
    <w:rsid w:val="00BD7DA1"/>
    <w:rsid w:val="00BE007C"/>
    <w:rsid w:val="00BE11A9"/>
    <w:rsid w:val="00BE30C0"/>
    <w:rsid w:val="00BE4A99"/>
    <w:rsid w:val="00BE619F"/>
    <w:rsid w:val="00BF1D6C"/>
    <w:rsid w:val="00BF4328"/>
    <w:rsid w:val="00BF78C4"/>
    <w:rsid w:val="00C00030"/>
    <w:rsid w:val="00C05EFC"/>
    <w:rsid w:val="00C1141B"/>
    <w:rsid w:val="00C11628"/>
    <w:rsid w:val="00C11CF0"/>
    <w:rsid w:val="00C11D8C"/>
    <w:rsid w:val="00C12DF0"/>
    <w:rsid w:val="00C14283"/>
    <w:rsid w:val="00C14FD6"/>
    <w:rsid w:val="00C204D2"/>
    <w:rsid w:val="00C214EF"/>
    <w:rsid w:val="00C25B08"/>
    <w:rsid w:val="00C300F8"/>
    <w:rsid w:val="00C3132D"/>
    <w:rsid w:val="00C319A3"/>
    <w:rsid w:val="00C32588"/>
    <w:rsid w:val="00C330A8"/>
    <w:rsid w:val="00C34D4A"/>
    <w:rsid w:val="00C3602A"/>
    <w:rsid w:val="00C36FA6"/>
    <w:rsid w:val="00C400BF"/>
    <w:rsid w:val="00C420C1"/>
    <w:rsid w:val="00C439DE"/>
    <w:rsid w:val="00C462BB"/>
    <w:rsid w:val="00C4694A"/>
    <w:rsid w:val="00C4775D"/>
    <w:rsid w:val="00C5153A"/>
    <w:rsid w:val="00C5164A"/>
    <w:rsid w:val="00C525D3"/>
    <w:rsid w:val="00C53901"/>
    <w:rsid w:val="00C56ABC"/>
    <w:rsid w:val="00C5715B"/>
    <w:rsid w:val="00C57627"/>
    <w:rsid w:val="00C57729"/>
    <w:rsid w:val="00C60578"/>
    <w:rsid w:val="00C60FF2"/>
    <w:rsid w:val="00C65264"/>
    <w:rsid w:val="00C704F4"/>
    <w:rsid w:val="00C70D67"/>
    <w:rsid w:val="00C760C7"/>
    <w:rsid w:val="00C81031"/>
    <w:rsid w:val="00C81C67"/>
    <w:rsid w:val="00C8243B"/>
    <w:rsid w:val="00C83361"/>
    <w:rsid w:val="00C83E4E"/>
    <w:rsid w:val="00C85FA7"/>
    <w:rsid w:val="00C86D9F"/>
    <w:rsid w:val="00C87FA7"/>
    <w:rsid w:val="00C92C70"/>
    <w:rsid w:val="00C95601"/>
    <w:rsid w:val="00C9675F"/>
    <w:rsid w:val="00C96851"/>
    <w:rsid w:val="00C97DC5"/>
    <w:rsid w:val="00CA04E2"/>
    <w:rsid w:val="00CA133E"/>
    <w:rsid w:val="00CA2B93"/>
    <w:rsid w:val="00CA43FA"/>
    <w:rsid w:val="00CB29EF"/>
    <w:rsid w:val="00CB3F42"/>
    <w:rsid w:val="00CB42C4"/>
    <w:rsid w:val="00CB53EB"/>
    <w:rsid w:val="00CB60A9"/>
    <w:rsid w:val="00CB7DD1"/>
    <w:rsid w:val="00CC297E"/>
    <w:rsid w:val="00CC2E4B"/>
    <w:rsid w:val="00CC6D3C"/>
    <w:rsid w:val="00CD0374"/>
    <w:rsid w:val="00CD22FB"/>
    <w:rsid w:val="00CD2533"/>
    <w:rsid w:val="00CD3E71"/>
    <w:rsid w:val="00CD473E"/>
    <w:rsid w:val="00CD54D6"/>
    <w:rsid w:val="00CD78D4"/>
    <w:rsid w:val="00CD7AF0"/>
    <w:rsid w:val="00CE2786"/>
    <w:rsid w:val="00CE3FD2"/>
    <w:rsid w:val="00CE504C"/>
    <w:rsid w:val="00CE54B9"/>
    <w:rsid w:val="00CE7071"/>
    <w:rsid w:val="00CF0E82"/>
    <w:rsid w:val="00CF72AA"/>
    <w:rsid w:val="00CF7A7A"/>
    <w:rsid w:val="00CF7C7D"/>
    <w:rsid w:val="00CF7F61"/>
    <w:rsid w:val="00D01092"/>
    <w:rsid w:val="00D019BE"/>
    <w:rsid w:val="00D04527"/>
    <w:rsid w:val="00D04938"/>
    <w:rsid w:val="00D05331"/>
    <w:rsid w:val="00D053E3"/>
    <w:rsid w:val="00D05E4B"/>
    <w:rsid w:val="00D0600A"/>
    <w:rsid w:val="00D10568"/>
    <w:rsid w:val="00D11FC0"/>
    <w:rsid w:val="00D13050"/>
    <w:rsid w:val="00D13A89"/>
    <w:rsid w:val="00D146F3"/>
    <w:rsid w:val="00D14801"/>
    <w:rsid w:val="00D14C9D"/>
    <w:rsid w:val="00D14E5F"/>
    <w:rsid w:val="00D16729"/>
    <w:rsid w:val="00D16A13"/>
    <w:rsid w:val="00D16DE3"/>
    <w:rsid w:val="00D201B1"/>
    <w:rsid w:val="00D22C07"/>
    <w:rsid w:val="00D22F08"/>
    <w:rsid w:val="00D23343"/>
    <w:rsid w:val="00D2539D"/>
    <w:rsid w:val="00D25BCF"/>
    <w:rsid w:val="00D2634D"/>
    <w:rsid w:val="00D26C8B"/>
    <w:rsid w:val="00D26CCE"/>
    <w:rsid w:val="00D31E75"/>
    <w:rsid w:val="00D35407"/>
    <w:rsid w:val="00D35821"/>
    <w:rsid w:val="00D35CE4"/>
    <w:rsid w:val="00D35E22"/>
    <w:rsid w:val="00D376DB"/>
    <w:rsid w:val="00D37E71"/>
    <w:rsid w:val="00D41364"/>
    <w:rsid w:val="00D41521"/>
    <w:rsid w:val="00D41783"/>
    <w:rsid w:val="00D418D9"/>
    <w:rsid w:val="00D42178"/>
    <w:rsid w:val="00D452C2"/>
    <w:rsid w:val="00D47814"/>
    <w:rsid w:val="00D52DF6"/>
    <w:rsid w:val="00D536B5"/>
    <w:rsid w:val="00D54D29"/>
    <w:rsid w:val="00D55C9B"/>
    <w:rsid w:val="00D57231"/>
    <w:rsid w:val="00D61454"/>
    <w:rsid w:val="00D61DAD"/>
    <w:rsid w:val="00D61EDF"/>
    <w:rsid w:val="00D63C9C"/>
    <w:rsid w:val="00D63CAC"/>
    <w:rsid w:val="00D6477F"/>
    <w:rsid w:val="00D6480A"/>
    <w:rsid w:val="00D649AE"/>
    <w:rsid w:val="00D67B88"/>
    <w:rsid w:val="00D753B4"/>
    <w:rsid w:val="00D75D6A"/>
    <w:rsid w:val="00D768F8"/>
    <w:rsid w:val="00D81C20"/>
    <w:rsid w:val="00D83981"/>
    <w:rsid w:val="00D8589C"/>
    <w:rsid w:val="00D91CFB"/>
    <w:rsid w:val="00D92186"/>
    <w:rsid w:val="00D93677"/>
    <w:rsid w:val="00D97829"/>
    <w:rsid w:val="00DA0E76"/>
    <w:rsid w:val="00DA2338"/>
    <w:rsid w:val="00DA27EC"/>
    <w:rsid w:val="00DA4A52"/>
    <w:rsid w:val="00DB1EE3"/>
    <w:rsid w:val="00DC1A66"/>
    <w:rsid w:val="00DC4488"/>
    <w:rsid w:val="00DC6E48"/>
    <w:rsid w:val="00DC7AAB"/>
    <w:rsid w:val="00DC7B21"/>
    <w:rsid w:val="00DD1A08"/>
    <w:rsid w:val="00DD1E5D"/>
    <w:rsid w:val="00DD20C4"/>
    <w:rsid w:val="00DD48E7"/>
    <w:rsid w:val="00DD561C"/>
    <w:rsid w:val="00DD7826"/>
    <w:rsid w:val="00DD7F25"/>
    <w:rsid w:val="00DE0BD8"/>
    <w:rsid w:val="00DE4320"/>
    <w:rsid w:val="00DE74CE"/>
    <w:rsid w:val="00DE7A49"/>
    <w:rsid w:val="00DF4F8A"/>
    <w:rsid w:val="00DF5256"/>
    <w:rsid w:val="00DF561C"/>
    <w:rsid w:val="00DF5894"/>
    <w:rsid w:val="00DF6806"/>
    <w:rsid w:val="00DF69E6"/>
    <w:rsid w:val="00E013AA"/>
    <w:rsid w:val="00E02BAC"/>
    <w:rsid w:val="00E042BA"/>
    <w:rsid w:val="00E04955"/>
    <w:rsid w:val="00E05033"/>
    <w:rsid w:val="00E14EA1"/>
    <w:rsid w:val="00E15DC0"/>
    <w:rsid w:val="00E1781C"/>
    <w:rsid w:val="00E17C1D"/>
    <w:rsid w:val="00E21E20"/>
    <w:rsid w:val="00E26F6B"/>
    <w:rsid w:val="00E276F1"/>
    <w:rsid w:val="00E3008E"/>
    <w:rsid w:val="00E30585"/>
    <w:rsid w:val="00E34EEC"/>
    <w:rsid w:val="00E36113"/>
    <w:rsid w:val="00E37C87"/>
    <w:rsid w:val="00E37DF2"/>
    <w:rsid w:val="00E402CF"/>
    <w:rsid w:val="00E41097"/>
    <w:rsid w:val="00E4109D"/>
    <w:rsid w:val="00E45A64"/>
    <w:rsid w:val="00E461DD"/>
    <w:rsid w:val="00E475CA"/>
    <w:rsid w:val="00E52418"/>
    <w:rsid w:val="00E5246A"/>
    <w:rsid w:val="00E555E0"/>
    <w:rsid w:val="00E56B23"/>
    <w:rsid w:val="00E60B91"/>
    <w:rsid w:val="00E65B52"/>
    <w:rsid w:val="00E67D0D"/>
    <w:rsid w:val="00E72FCA"/>
    <w:rsid w:val="00E73667"/>
    <w:rsid w:val="00E73C2A"/>
    <w:rsid w:val="00E73D1F"/>
    <w:rsid w:val="00E73E88"/>
    <w:rsid w:val="00E753F7"/>
    <w:rsid w:val="00E77B59"/>
    <w:rsid w:val="00E80852"/>
    <w:rsid w:val="00E81677"/>
    <w:rsid w:val="00E81F07"/>
    <w:rsid w:val="00E82A37"/>
    <w:rsid w:val="00E848D2"/>
    <w:rsid w:val="00E84B72"/>
    <w:rsid w:val="00E85985"/>
    <w:rsid w:val="00E86AA7"/>
    <w:rsid w:val="00E87A53"/>
    <w:rsid w:val="00E92005"/>
    <w:rsid w:val="00E941FE"/>
    <w:rsid w:val="00E94406"/>
    <w:rsid w:val="00E96214"/>
    <w:rsid w:val="00E966C5"/>
    <w:rsid w:val="00E966D1"/>
    <w:rsid w:val="00E96940"/>
    <w:rsid w:val="00EA3094"/>
    <w:rsid w:val="00EA41A4"/>
    <w:rsid w:val="00EA5BA5"/>
    <w:rsid w:val="00EA692D"/>
    <w:rsid w:val="00EB2973"/>
    <w:rsid w:val="00EB4CA0"/>
    <w:rsid w:val="00EB563F"/>
    <w:rsid w:val="00EB571E"/>
    <w:rsid w:val="00EB6094"/>
    <w:rsid w:val="00EB6D49"/>
    <w:rsid w:val="00EC052D"/>
    <w:rsid w:val="00EC0F7A"/>
    <w:rsid w:val="00EC4F62"/>
    <w:rsid w:val="00EC5771"/>
    <w:rsid w:val="00EC6F41"/>
    <w:rsid w:val="00ED2A52"/>
    <w:rsid w:val="00ED43AB"/>
    <w:rsid w:val="00ED44EC"/>
    <w:rsid w:val="00ED469D"/>
    <w:rsid w:val="00ED7381"/>
    <w:rsid w:val="00EE02CA"/>
    <w:rsid w:val="00EE1570"/>
    <w:rsid w:val="00EE1C9F"/>
    <w:rsid w:val="00EE226C"/>
    <w:rsid w:val="00EE44D8"/>
    <w:rsid w:val="00EE77F1"/>
    <w:rsid w:val="00EE79B5"/>
    <w:rsid w:val="00EF2615"/>
    <w:rsid w:val="00EF2B6A"/>
    <w:rsid w:val="00EF42A2"/>
    <w:rsid w:val="00EF5E0E"/>
    <w:rsid w:val="00EF5F0C"/>
    <w:rsid w:val="00F00253"/>
    <w:rsid w:val="00F004D2"/>
    <w:rsid w:val="00F00A51"/>
    <w:rsid w:val="00F02016"/>
    <w:rsid w:val="00F02BA9"/>
    <w:rsid w:val="00F03A75"/>
    <w:rsid w:val="00F119F0"/>
    <w:rsid w:val="00F126E8"/>
    <w:rsid w:val="00F14B43"/>
    <w:rsid w:val="00F15EA5"/>
    <w:rsid w:val="00F16948"/>
    <w:rsid w:val="00F173F1"/>
    <w:rsid w:val="00F178B9"/>
    <w:rsid w:val="00F2241F"/>
    <w:rsid w:val="00F2483A"/>
    <w:rsid w:val="00F2544D"/>
    <w:rsid w:val="00F260D2"/>
    <w:rsid w:val="00F2654D"/>
    <w:rsid w:val="00F26BB3"/>
    <w:rsid w:val="00F30532"/>
    <w:rsid w:val="00F30832"/>
    <w:rsid w:val="00F30893"/>
    <w:rsid w:val="00F32201"/>
    <w:rsid w:val="00F35178"/>
    <w:rsid w:val="00F43FC0"/>
    <w:rsid w:val="00F45B0D"/>
    <w:rsid w:val="00F46A1B"/>
    <w:rsid w:val="00F4799A"/>
    <w:rsid w:val="00F52CC2"/>
    <w:rsid w:val="00F52FD3"/>
    <w:rsid w:val="00F53CEB"/>
    <w:rsid w:val="00F540AE"/>
    <w:rsid w:val="00F5777F"/>
    <w:rsid w:val="00F61308"/>
    <w:rsid w:val="00F61D17"/>
    <w:rsid w:val="00F64229"/>
    <w:rsid w:val="00F652DC"/>
    <w:rsid w:val="00F6575C"/>
    <w:rsid w:val="00F65BBC"/>
    <w:rsid w:val="00F702C5"/>
    <w:rsid w:val="00F721FB"/>
    <w:rsid w:val="00F746B3"/>
    <w:rsid w:val="00F77386"/>
    <w:rsid w:val="00F819CF"/>
    <w:rsid w:val="00F84C99"/>
    <w:rsid w:val="00F8585E"/>
    <w:rsid w:val="00F86167"/>
    <w:rsid w:val="00F90473"/>
    <w:rsid w:val="00F90DCB"/>
    <w:rsid w:val="00F92F80"/>
    <w:rsid w:val="00F9386B"/>
    <w:rsid w:val="00F94907"/>
    <w:rsid w:val="00F96A20"/>
    <w:rsid w:val="00F96CD7"/>
    <w:rsid w:val="00FA059B"/>
    <w:rsid w:val="00FA2969"/>
    <w:rsid w:val="00FA6828"/>
    <w:rsid w:val="00FB0D3D"/>
    <w:rsid w:val="00FB1992"/>
    <w:rsid w:val="00FB202C"/>
    <w:rsid w:val="00FB2B0B"/>
    <w:rsid w:val="00FB4FC7"/>
    <w:rsid w:val="00FB60B8"/>
    <w:rsid w:val="00FB6E9A"/>
    <w:rsid w:val="00FC049E"/>
    <w:rsid w:val="00FC27C3"/>
    <w:rsid w:val="00FC400B"/>
    <w:rsid w:val="00FC41A7"/>
    <w:rsid w:val="00FC48AF"/>
    <w:rsid w:val="00FD0434"/>
    <w:rsid w:val="00FD0619"/>
    <w:rsid w:val="00FD47C0"/>
    <w:rsid w:val="00FD52E8"/>
    <w:rsid w:val="00FD76A7"/>
    <w:rsid w:val="00FE217F"/>
    <w:rsid w:val="00FE29A4"/>
    <w:rsid w:val="00FE483D"/>
    <w:rsid w:val="00FE51BD"/>
    <w:rsid w:val="00FE54A5"/>
    <w:rsid w:val="00FE7862"/>
    <w:rsid w:val="00FF01A1"/>
    <w:rsid w:val="00FF05C6"/>
    <w:rsid w:val="00FF0E94"/>
    <w:rsid w:val="00FF2242"/>
    <w:rsid w:val="00FF6081"/>
    <w:rsid w:val="00FF6159"/>
    <w:rsid w:val="00FF6F87"/>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D054A"/>
  <w14:defaultImageDpi w14:val="0"/>
  <w15:docId w15:val="{6C404554-412E-40AE-92B5-2E84FC23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Akapitzlist"/>
    <w:next w:val="Normalny"/>
    <w:link w:val="Nagwek1Znak"/>
    <w:qFormat/>
    <w:locked/>
    <w:rsid w:val="00BB2371"/>
    <w:pPr>
      <w:numPr>
        <w:numId w:val="33"/>
      </w:numPr>
      <w:spacing w:after="240"/>
      <w:outlineLvl w:val="0"/>
    </w:pPr>
    <w:rPr>
      <w:b/>
      <w:bCs w:val="0"/>
      <w:color w:val="1F497D" w:themeColor="text2"/>
      <w:sz w:val="24"/>
      <w:szCs w:val="24"/>
    </w:rPr>
  </w:style>
  <w:style w:type="paragraph" w:styleId="Nagwek2">
    <w:name w:val="heading 2"/>
    <w:basedOn w:val="Nagwek1"/>
    <w:next w:val="Normalny"/>
    <w:link w:val="Nagwek2Znak"/>
    <w:unhideWhenUsed/>
    <w:qFormat/>
    <w:locked/>
    <w:rsid w:val="00BB2371"/>
    <w:pPr>
      <w:numPr>
        <w:ilvl w:val="1"/>
      </w:numPr>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2F6C48"/>
    <w:rPr>
      <w:rFonts w:cs="Times New Roman"/>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basedOn w:val="Normalny"/>
    <w:link w:val="TekstkomentarzaZnak"/>
    <w:uiPriority w:val="99"/>
    <w:semiHidden/>
    <w:rsid w:val="007A2842"/>
    <w:rPr>
      <w:rFonts w:ascii="Times New Roman" w:hAnsi="Times New Roman" w:cs="Times New Roman"/>
    </w:rPr>
  </w:style>
  <w:style w:type="character" w:customStyle="1" w:styleId="TekstkomentarzaZnak">
    <w:name w:val="Tekst komentarza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semiHidden/>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D31E75"/>
    <w:pPr>
      <w:numPr>
        <w:numId w:val="8"/>
      </w:numPr>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904647"/>
    <w:rPr>
      <w:b w:val="0"/>
      <w:bCs w:val="0"/>
      <w:sz w:val="18"/>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paragraph" w:customStyle="1" w:styleId="UWAGA">
    <w:name w:val="UWAGA"/>
    <w:basedOn w:val="Normalny"/>
    <w:link w:val="UWAGAZnak"/>
    <w:qFormat/>
    <w:rsid w:val="00EC0F7A"/>
    <w:rPr>
      <w:color w:val="FF0000"/>
    </w:rPr>
  </w:style>
  <w:style w:type="character" w:customStyle="1" w:styleId="UWAGAZnak">
    <w:name w:val="UWAGA Znak"/>
    <w:basedOn w:val="Domylnaczcionkaakapitu"/>
    <w:link w:val="UWAGA"/>
    <w:rsid w:val="00EC0F7A"/>
    <w:rPr>
      <w:rFonts w:ascii="Calibri Light" w:hAnsi="Calibri Light" w:cs="Calibri Light"/>
      <w:b/>
      <w:bCs/>
      <w:color w:val="FF0000"/>
    </w:rPr>
  </w:style>
  <w:style w:type="paragraph" w:styleId="Spisilustracji">
    <w:name w:val="table of figures"/>
    <w:basedOn w:val="Normalny"/>
    <w:next w:val="Normalny"/>
    <w:uiPriority w:val="99"/>
    <w:rsid w:val="00124F5B"/>
    <w:pPr>
      <w:spacing w:before="120" w:after="120"/>
    </w:pPr>
    <w:rPr>
      <w:b w:val="0"/>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C12DF0"/>
    <w:rPr>
      <w:rFonts w:ascii="Calibri Light" w:hAnsi="Calibri Light" w:cs="Calibri Light"/>
      <w:bCs/>
    </w:rPr>
  </w:style>
  <w:style w:type="paragraph" w:customStyle="1" w:styleId="Nota">
    <w:name w:val="Nota"/>
    <w:aliases w:val="Char1,(NECG) Footnote Reference,fr,Appel note de bas de p,o,Style 6,Signature Ch"/>
    <w:basedOn w:val="Normalny"/>
    <w:link w:val="Odwoanieprzypisudolnego"/>
    <w:uiPriority w:val="99"/>
    <w:rsid w:val="00BB2371"/>
    <w:pPr>
      <w:autoSpaceDN w:val="0"/>
      <w:spacing w:after="160" w:line="240" w:lineRule="exact"/>
    </w:pPr>
    <w:rPr>
      <w:rFonts w:ascii="Calibri" w:hAnsi="Calibri" w:cs="Times New Roman"/>
      <w:b w:val="0"/>
      <w:bCs w:val="0"/>
      <w:vertAlign w:val="superscript"/>
    </w:rPr>
  </w:style>
  <w:style w:type="character" w:customStyle="1" w:styleId="Nagwek1Znak">
    <w:name w:val="Nagłówek 1 Znak"/>
    <w:basedOn w:val="Domylnaczcionkaakapitu"/>
    <w:link w:val="Nagwek1"/>
    <w:rsid w:val="00BB2371"/>
    <w:rPr>
      <w:rFonts w:ascii="Calibri Light" w:hAnsi="Calibri Light" w:cs="Calibri Light"/>
      <w:b/>
      <w:color w:val="1F497D" w:themeColor="text2"/>
      <w:sz w:val="24"/>
      <w:szCs w:val="24"/>
    </w:rPr>
  </w:style>
  <w:style w:type="character" w:customStyle="1" w:styleId="Nagwek2Znak">
    <w:name w:val="Nagłówek 2 Znak"/>
    <w:basedOn w:val="Domylnaczcionkaakapitu"/>
    <w:link w:val="Nagwek2"/>
    <w:rsid w:val="00BB2371"/>
    <w:rPr>
      <w:rFonts w:ascii="Calibri Light" w:hAnsi="Calibri Light" w:cs="Calibri Light"/>
      <w:b/>
      <w:color w:val="1F497D" w:themeColor="text2"/>
      <w:sz w:val="22"/>
      <w:szCs w:val="22"/>
    </w:rPr>
  </w:style>
  <w:style w:type="character" w:styleId="Nierozpoznanawzmianka">
    <w:name w:val="Unresolved Mention"/>
    <w:basedOn w:val="Domylnaczcionkaakapitu"/>
    <w:uiPriority w:val="99"/>
    <w:semiHidden/>
    <w:unhideWhenUsed/>
    <w:rsid w:val="00210172"/>
    <w:rPr>
      <w:color w:val="605E5C"/>
      <w:shd w:val="clear" w:color="auto" w:fill="E1DFDD"/>
    </w:rPr>
  </w:style>
  <w:style w:type="character" w:styleId="UyteHipercze">
    <w:name w:val="FollowedHyperlink"/>
    <w:basedOn w:val="Domylnaczcionkaakapitu"/>
    <w:uiPriority w:val="99"/>
    <w:rsid w:val="00BD7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142044517">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337928830">
          <w:marLeft w:val="0"/>
          <w:marRight w:val="0"/>
          <w:marTop w:val="72"/>
          <w:marBottom w:val="0"/>
          <w:divBdr>
            <w:top w:val="none" w:sz="0" w:space="0" w:color="auto"/>
            <w:left w:val="none" w:sz="0" w:space="0" w:color="auto"/>
            <w:bottom w:val="none" w:sz="0" w:space="0" w:color="auto"/>
            <w:right w:val="none" w:sz="0" w:space="0" w:color="auto"/>
          </w:divBdr>
        </w:div>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documenttasks/documenttasks1.xml><?xml version="1.0" encoding="utf-8"?>
<t:Tasks xmlns:t="http://schemas.microsoft.com/office/tasks/2019/documenttasks" xmlns:oel="http://schemas.microsoft.com/office/2019/extlst">
  <t:Task id="{F54A4449-B82E-42DC-AED8-C764DFA3C33E}">
    <t:Anchor>
      <t:Comment id="926537159"/>
    </t:Anchor>
    <t:History>
      <t:Event id="{6053D6C0-1A9B-429A-A142-EAC337A2C8FF}" time="2022-12-09T18:12:34.839Z">
        <t:Attribution userId="S::tokarczyk@ekovert.pl::782fbcb0-3e50-4f7e-b6f4-ad3a13358149" userProvider="AD" userName="Katarzyna  Tokarczyk Dorociak"/>
        <t:Anchor>
          <t:Comment id="926537159"/>
        </t:Anchor>
        <t:Create/>
      </t:Event>
      <t:Event id="{29B697EA-3F24-4F78-A5BA-E853BFF8F70A}" time="2022-12-09T18:12:34.839Z">
        <t:Attribution userId="S::tokarczyk@ekovert.pl::782fbcb0-3e50-4f7e-b6f4-ad3a13358149" userProvider="AD" userName="Katarzyna  Tokarczyk Dorociak"/>
        <t:Anchor>
          <t:Comment id="926537159"/>
        </t:Anchor>
        <t:Assign userId="S::anna.haladyj@ekovert.pl::f68935de-da60-4e59-a3cd-966f7fe4edea" userProvider="AD" userName="Anna Haładyj"/>
      </t:Event>
      <t:Event id="{C738E986-AE2C-4A2C-A597-B39DFD03A59D}" time="2022-12-09T18:12:34.839Z">
        <t:Attribution userId="S::tokarczyk@ekovert.pl::782fbcb0-3e50-4f7e-b6f4-ad3a13358149" userProvider="AD" userName="Katarzyna  Tokarczyk Dorociak"/>
        <t:Anchor>
          <t:Comment id="926537159"/>
        </t:Anchor>
        <t:SetTitle title="współdziałających @Anna Haładyj używa takiego określeni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66CA2-B6DE-490E-82EC-C382784122D8}">
  <ds:schemaRefs>
    <ds:schemaRef ds:uri="http://schemas.microsoft.com/sharepoint/v3/contenttype/forms"/>
  </ds:schemaRefs>
</ds:datastoreItem>
</file>

<file path=customXml/itemProps3.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D6F605-610F-42C5-8C08-EF40B338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2341</Words>
  <Characters>15611</Characters>
  <Application>Microsoft Office Word</Application>
  <DocSecurity>0</DocSecurity>
  <Lines>130</Lines>
  <Paragraphs>35</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17917</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Tulej-Król Monika</cp:lastModifiedBy>
  <cp:revision>20</cp:revision>
  <cp:lastPrinted>2014-10-20T09:12:00Z</cp:lastPrinted>
  <dcterms:created xsi:type="dcterms:W3CDTF">2023-02-16T21:07:00Z</dcterms:created>
  <dcterms:modified xsi:type="dcterms:W3CDTF">2023-02-16T23:06:00Z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ies>
</file>