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0E74CA77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</w:rPr>
                <w:id w:val="124876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3A14A44B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  <w:szCs w:val="24"/>
                </w:rPr>
                <w:id w:val="1417663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2EC13BB3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yginalność</w:t>
            </w:r>
            <w:r w:rsidR="002B0EBB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761B59">
              <w:rPr>
                <w:rFonts w:ascii="Source Sans Pro" w:hAnsi="Source Sans Pro" w:cs="Arial"/>
                <w:bCs/>
                <w:lang w:eastAsia="en-GB"/>
              </w:rPr>
              <w:t>i konkurencyjność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podejścia w zaplanowanych badaniach do postawionego 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765BC695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01C9851E" w:rsidR="0008503E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</w:t>
            </w:r>
            <w:r w:rsidR="008F63FC">
              <w:rPr>
                <w:rFonts w:ascii="Source Sans Pro" w:hAnsi="Source Sans Pro" w:cs="Arial"/>
                <w:bCs/>
                <w:lang w:eastAsia="en-GB"/>
              </w:rPr>
              <w:t>ę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>, którego osiągnięcie jest planowane dzięki współpracy między wszystkimi grupami badawczymi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.</w:t>
            </w:r>
            <w:r w:rsidR="0051370E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</w:p>
          <w:p w14:paraId="65BB0AD6" w14:textId="08DBE138" w:rsidR="0051370E" w:rsidRPr="000662D2" w:rsidRDefault="004E3819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>
              <w:rPr>
                <w:rFonts w:ascii="Source Sans Pro" w:hAnsi="Source Sans Pro" w:cs="Arial"/>
                <w:bCs/>
                <w:lang w:eastAsia="en-GB"/>
              </w:rPr>
              <w:t xml:space="preserve">Jasno sprecyzowane cele 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 xml:space="preserve">(nadrzędny i </w:t>
            </w:r>
            <w:r w:rsidR="0045340B">
              <w:rPr>
                <w:rFonts w:ascii="Source Sans Pro" w:hAnsi="Source Sans Pro" w:cs="Arial"/>
                <w:bCs/>
                <w:lang w:eastAsia="en-GB"/>
              </w:rPr>
              <w:t>pośrednie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>)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>, etapy realizacji projektu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5352E3" w:rsidRPr="00E1214D">
              <w:rPr>
                <w:rFonts w:ascii="Source Sans Pro" w:hAnsi="Source Sans Pro" w:cs="Arial"/>
                <w:b/>
                <w:lang w:eastAsia="en-GB"/>
              </w:rPr>
              <w:t>z wyłączeniem badań podstawowych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CB249C">
              <w:rPr>
                <w:rFonts w:ascii="Source Sans Pro" w:hAnsi="Source Sans Pro" w:cs="Arial"/>
                <w:bCs/>
                <w:lang w:eastAsia="en-GB"/>
              </w:rPr>
              <w:t xml:space="preserve">oraz kluczowe ryzyka </w:t>
            </w:r>
            <w:r w:rsidR="005C06C9">
              <w:rPr>
                <w:rFonts w:ascii="Source Sans Pro" w:hAnsi="Source Sans Pro" w:cs="Arial"/>
                <w:bCs/>
                <w:lang w:eastAsia="en-GB"/>
              </w:rPr>
              <w:t xml:space="preserve">mogące </w:t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wystąpić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 trakcie realizacji projektu </w:t>
            </w:r>
            <w:r w:rsidR="000E7AA0">
              <w:rPr>
                <w:rFonts w:ascii="Source Sans Pro" w:hAnsi="Source Sans Pro" w:cs="Arial"/>
                <w:bCs/>
                <w:lang w:eastAsia="en-GB"/>
              </w:rPr>
              <w:t xml:space="preserve">i działania ograniczające </w:t>
            </w:r>
            <w:r w:rsidR="00D04A07">
              <w:rPr>
                <w:rFonts w:ascii="Source Sans Pro" w:hAnsi="Source Sans Pro" w:cs="Arial"/>
                <w:bCs/>
                <w:lang w:eastAsia="en-GB"/>
              </w:rPr>
              <w:t xml:space="preserve">zidentyfikowane ryzyka. 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id w:val="2040469392"/>
        <w:placeholder>
          <w:docPart w:val="DefaultPlaceholder_-1854013440"/>
        </w:placeholder>
        <w:showingPlcHdr/>
      </w:sdtPr>
      <w:sdtEndPr/>
      <w:sdtContent>
        <w:p w14:paraId="6FBD40A7" w14:textId="1B3F7E95" w:rsidR="000A32EF" w:rsidRPr="001453A4" w:rsidRDefault="00986F7A" w:rsidP="00986F7A">
          <w:pPr>
            <w:tabs>
              <w:tab w:val="left" w:pos="2340"/>
            </w:tabs>
          </w:pPr>
          <w:r w:rsidRPr="00600918">
            <w:rPr>
              <w:rStyle w:val="Tekstzastpczy"/>
            </w:rPr>
            <w:t>Kliknij lub naciśnij tutaj, aby wprowadzić tekst.</w:t>
          </w:r>
        </w:p>
      </w:sdtContent>
    </w:sdt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C8C" w14:textId="77777777" w:rsidR="001C221B" w:rsidRDefault="001C221B" w:rsidP="00B42EFF">
      <w:pPr>
        <w:spacing w:after="0" w:line="240" w:lineRule="auto"/>
      </w:pPr>
      <w:r>
        <w:separator/>
      </w:r>
    </w:p>
  </w:endnote>
  <w:endnote w:type="continuationSeparator" w:id="0">
    <w:p w14:paraId="4130C317" w14:textId="77777777" w:rsidR="001C221B" w:rsidRDefault="001C221B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0810" w14:textId="24BD7A65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</w:t>
    </w:r>
    <w:r w:rsidR="00F316FF">
      <w:rPr>
        <w:sz w:val="24"/>
      </w:rPr>
      <w:t>4</w:t>
    </w:r>
    <w:r w:rsidR="00847CB7">
      <w:rPr>
        <w:sz w:val="24"/>
      </w:rPr>
      <w:t>/202</w:t>
    </w:r>
    <w:r w:rsidR="0005185C">
      <w:rPr>
        <w:sz w:val="24"/>
      </w:rPr>
      <w:t>5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C9C" w14:textId="77777777" w:rsidR="001C221B" w:rsidRDefault="001C221B" w:rsidP="00B42EFF">
      <w:pPr>
        <w:spacing w:after="0" w:line="240" w:lineRule="auto"/>
      </w:pPr>
      <w:r>
        <w:separator/>
      </w:r>
    </w:p>
  </w:footnote>
  <w:footnote w:type="continuationSeparator" w:id="0">
    <w:p w14:paraId="24CBE359" w14:textId="77777777" w:rsidR="001C221B" w:rsidRDefault="001C221B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F"/>
    <w:rsid w:val="0005185C"/>
    <w:rsid w:val="00056EA5"/>
    <w:rsid w:val="000662D2"/>
    <w:rsid w:val="00077FC8"/>
    <w:rsid w:val="0008503E"/>
    <w:rsid w:val="000A32EF"/>
    <w:rsid w:val="000D0838"/>
    <w:rsid w:val="000D7643"/>
    <w:rsid w:val="000E7AA0"/>
    <w:rsid w:val="000F3B0E"/>
    <w:rsid w:val="0010176C"/>
    <w:rsid w:val="001453A4"/>
    <w:rsid w:val="00151963"/>
    <w:rsid w:val="00155210"/>
    <w:rsid w:val="001628B2"/>
    <w:rsid w:val="001C221B"/>
    <w:rsid w:val="002448F6"/>
    <w:rsid w:val="00265034"/>
    <w:rsid w:val="00265735"/>
    <w:rsid w:val="002B0615"/>
    <w:rsid w:val="002B0EBB"/>
    <w:rsid w:val="002B6192"/>
    <w:rsid w:val="002B62AA"/>
    <w:rsid w:val="003270F6"/>
    <w:rsid w:val="003272B3"/>
    <w:rsid w:val="00374537"/>
    <w:rsid w:val="003F4C7E"/>
    <w:rsid w:val="0042252A"/>
    <w:rsid w:val="0045340B"/>
    <w:rsid w:val="00484B5F"/>
    <w:rsid w:val="004A19A0"/>
    <w:rsid w:val="004C75EA"/>
    <w:rsid w:val="004E3819"/>
    <w:rsid w:val="0051370E"/>
    <w:rsid w:val="005352E3"/>
    <w:rsid w:val="00557DCD"/>
    <w:rsid w:val="005B0D05"/>
    <w:rsid w:val="005C06C9"/>
    <w:rsid w:val="0060457F"/>
    <w:rsid w:val="006C4E9B"/>
    <w:rsid w:val="006E7CC8"/>
    <w:rsid w:val="006F458C"/>
    <w:rsid w:val="00735D73"/>
    <w:rsid w:val="007562E9"/>
    <w:rsid w:val="00761B59"/>
    <w:rsid w:val="0077521E"/>
    <w:rsid w:val="007F3661"/>
    <w:rsid w:val="00827D93"/>
    <w:rsid w:val="00847CB7"/>
    <w:rsid w:val="008C0184"/>
    <w:rsid w:val="008F63FC"/>
    <w:rsid w:val="00981AF9"/>
    <w:rsid w:val="00986F7A"/>
    <w:rsid w:val="00996DC3"/>
    <w:rsid w:val="009F1277"/>
    <w:rsid w:val="00A65E4F"/>
    <w:rsid w:val="00A7670E"/>
    <w:rsid w:val="00A82579"/>
    <w:rsid w:val="00B11A8B"/>
    <w:rsid w:val="00B42EFF"/>
    <w:rsid w:val="00BD2BB2"/>
    <w:rsid w:val="00BF2FC7"/>
    <w:rsid w:val="00C03226"/>
    <w:rsid w:val="00C4402F"/>
    <w:rsid w:val="00C62E80"/>
    <w:rsid w:val="00CB249C"/>
    <w:rsid w:val="00CC1691"/>
    <w:rsid w:val="00CC4247"/>
    <w:rsid w:val="00D02983"/>
    <w:rsid w:val="00D04A07"/>
    <w:rsid w:val="00D81861"/>
    <w:rsid w:val="00D96A09"/>
    <w:rsid w:val="00DA238F"/>
    <w:rsid w:val="00E1214D"/>
    <w:rsid w:val="00E135D8"/>
    <w:rsid w:val="00E21415"/>
    <w:rsid w:val="00ED2A19"/>
    <w:rsid w:val="00F30ADE"/>
    <w:rsid w:val="00F316FF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86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C5B35-124A-46F5-A41C-7C46AD10B15B}"/>
      </w:docPartPr>
      <w:docPartBody>
        <w:p w:rsidR="00D30D8F" w:rsidRDefault="00AF154E">
          <w:r w:rsidRPr="006009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4E"/>
    <w:rsid w:val="00AF154E"/>
    <w:rsid w:val="00B908DE"/>
    <w:rsid w:val="00D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15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69308-4A3D-44AE-A388-E24436E62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2024-07-16T10:44:00Z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