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1754" w14:textId="0F4A5788" w:rsidR="003B21A7" w:rsidRPr="0032696F" w:rsidRDefault="003B21A7" w:rsidP="00F44FE5">
      <w:pPr>
        <w:spacing w:after="0" w:line="276" w:lineRule="auto"/>
        <w:jc w:val="both"/>
        <w:rPr>
          <w:rFonts w:cs="Calibri"/>
          <w:i/>
          <w:iCs/>
          <w:sz w:val="18"/>
          <w:szCs w:val="18"/>
        </w:rPr>
      </w:pPr>
      <w:r w:rsidRPr="0032696F">
        <w:rPr>
          <w:rFonts w:cs="Calibri"/>
          <w:i/>
          <w:iCs/>
          <w:sz w:val="18"/>
          <w:szCs w:val="18"/>
        </w:rPr>
        <w:t xml:space="preserve">Warszawa, </w:t>
      </w:r>
      <w:r w:rsidR="00D02508">
        <w:rPr>
          <w:rFonts w:cs="Calibri"/>
          <w:i/>
          <w:iCs/>
          <w:sz w:val="18"/>
          <w:szCs w:val="18"/>
        </w:rPr>
        <w:t xml:space="preserve">31 października </w:t>
      </w:r>
      <w:r w:rsidRPr="0032696F">
        <w:rPr>
          <w:rFonts w:cs="Calibri"/>
          <w:i/>
          <w:iCs/>
          <w:sz w:val="18"/>
          <w:szCs w:val="18"/>
        </w:rPr>
        <w:t>202</w:t>
      </w:r>
      <w:r w:rsidR="00CA0A64" w:rsidRPr="0032696F">
        <w:rPr>
          <w:rFonts w:cs="Calibri"/>
          <w:i/>
          <w:iCs/>
          <w:sz w:val="18"/>
          <w:szCs w:val="18"/>
        </w:rPr>
        <w:t>5</w:t>
      </w:r>
      <w:r w:rsidRPr="0032696F">
        <w:rPr>
          <w:rFonts w:cs="Calibri"/>
          <w:i/>
          <w:iCs/>
          <w:sz w:val="18"/>
          <w:szCs w:val="18"/>
        </w:rPr>
        <w:t xml:space="preserve"> r.</w:t>
      </w:r>
    </w:p>
    <w:p w14:paraId="1538D5C6" w14:textId="77777777" w:rsidR="003B21A7" w:rsidRPr="0032696F" w:rsidRDefault="003B21A7" w:rsidP="00F44FE5">
      <w:pPr>
        <w:spacing w:after="0" w:line="276" w:lineRule="auto"/>
        <w:jc w:val="both"/>
        <w:rPr>
          <w:rFonts w:cs="Calibri"/>
          <w:i/>
          <w:iCs/>
          <w:sz w:val="18"/>
          <w:szCs w:val="18"/>
        </w:rPr>
      </w:pPr>
      <w:r w:rsidRPr="0032696F">
        <w:rPr>
          <w:rFonts w:cs="Calibri"/>
          <w:i/>
          <w:iCs/>
          <w:sz w:val="18"/>
          <w:szCs w:val="18"/>
        </w:rPr>
        <w:t>Informacja prasowa</w:t>
      </w:r>
    </w:p>
    <w:p w14:paraId="406DC1E7" w14:textId="77777777" w:rsidR="003B21A7" w:rsidRPr="0032696F" w:rsidRDefault="003B21A7" w:rsidP="00F44FE5">
      <w:pPr>
        <w:spacing w:line="276" w:lineRule="auto"/>
        <w:jc w:val="both"/>
        <w:rPr>
          <w:rFonts w:cs="Calibri"/>
          <w:b/>
          <w:bCs/>
          <w:sz w:val="22"/>
          <w:szCs w:val="22"/>
        </w:rPr>
      </w:pPr>
    </w:p>
    <w:p w14:paraId="4A8E6778" w14:textId="589DA7D7" w:rsidR="004B0894" w:rsidRPr="00F63B5F" w:rsidRDefault="00D02508" w:rsidP="00F44FE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F63B5F">
        <w:rPr>
          <w:rFonts w:ascii="Calibri" w:hAnsi="Calibri" w:cs="Calibri"/>
          <w:b/>
          <w:sz w:val="28"/>
          <w:szCs w:val="28"/>
        </w:rPr>
        <w:t>Młodzi naukowcy z własnymi zespołami badawczymi. Fundacja na rzecz</w:t>
      </w:r>
      <w:r>
        <w:rPr>
          <w:rFonts w:cs="Calibri"/>
          <w:b/>
          <w:sz w:val="28"/>
          <w:szCs w:val="28"/>
        </w:rPr>
        <w:t xml:space="preserve"> </w:t>
      </w:r>
      <w:r w:rsidRPr="00F63B5F">
        <w:rPr>
          <w:rFonts w:ascii="Calibri" w:hAnsi="Calibri" w:cs="Calibri"/>
          <w:b/>
          <w:sz w:val="28"/>
          <w:szCs w:val="28"/>
        </w:rPr>
        <w:t>Nauki Polskiej ogłasza wyniki naboru w działaniu FIRST TEAM FENG</w:t>
      </w:r>
    </w:p>
    <w:p w14:paraId="06A25F38" w14:textId="5AF78961" w:rsidR="00D02508" w:rsidRPr="00F63B5F" w:rsidRDefault="00D02508" w:rsidP="00D0250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63B5F">
        <w:rPr>
          <w:rFonts w:ascii="Calibri" w:hAnsi="Calibri" w:cs="Calibri"/>
          <w:b/>
          <w:sz w:val="22"/>
          <w:szCs w:val="22"/>
        </w:rPr>
        <w:t xml:space="preserve">Fundacja na rzecz Nauki Polskiej (FNP) rozstrzygnęła trzeci nabór w działaniu </w:t>
      </w:r>
      <w:r w:rsidRPr="00F63B5F">
        <w:rPr>
          <w:rFonts w:ascii="Calibri" w:hAnsi="Calibri" w:cs="Calibri"/>
          <w:b/>
          <w:bCs/>
          <w:sz w:val="22"/>
          <w:szCs w:val="22"/>
        </w:rPr>
        <w:t>FIRST TEAM</w:t>
      </w:r>
      <w:r w:rsidRPr="00F63B5F">
        <w:rPr>
          <w:rFonts w:ascii="Calibri" w:hAnsi="Calibri" w:cs="Calibri"/>
          <w:b/>
          <w:sz w:val="22"/>
          <w:szCs w:val="22"/>
        </w:rPr>
        <w:t xml:space="preserve">, którego celem jest </w:t>
      </w:r>
      <w:r w:rsidR="0086000C" w:rsidRPr="00F63B5F">
        <w:rPr>
          <w:rFonts w:ascii="Calibri" w:hAnsi="Calibri" w:cs="Calibri"/>
          <w:b/>
          <w:sz w:val="22"/>
          <w:szCs w:val="22"/>
        </w:rPr>
        <w:t>wspieranie młodych naukowców w zakładaniu własnych zespołów badawczych i prowadzeniu innowacyjnych badań z potencjałem aplikacyjnym. D</w:t>
      </w:r>
      <w:r w:rsidRPr="00F63B5F">
        <w:rPr>
          <w:rFonts w:ascii="Calibri" w:hAnsi="Calibri" w:cs="Calibri"/>
          <w:b/>
          <w:sz w:val="22"/>
          <w:szCs w:val="22"/>
        </w:rPr>
        <w:t xml:space="preserve">ofinansowanie </w:t>
      </w:r>
      <w:r w:rsidR="0086000C" w:rsidRPr="00F63B5F">
        <w:rPr>
          <w:rFonts w:ascii="Calibri" w:hAnsi="Calibri" w:cs="Calibri"/>
          <w:b/>
          <w:sz w:val="22"/>
          <w:szCs w:val="22"/>
        </w:rPr>
        <w:t xml:space="preserve">w łącznej kwocie ponad 47 mln zł otrzyma </w:t>
      </w:r>
      <w:r w:rsidR="003E52AA" w:rsidRPr="00F63B5F">
        <w:rPr>
          <w:rFonts w:ascii="Calibri" w:hAnsi="Calibri" w:cs="Calibri"/>
          <w:b/>
          <w:bCs/>
          <w:sz w:val="22"/>
          <w:szCs w:val="22"/>
        </w:rPr>
        <w:t xml:space="preserve">12 </w:t>
      </w:r>
      <w:r w:rsidRPr="00F63B5F">
        <w:rPr>
          <w:rFonts w:ascii="Calibri" w:hAnsi="Calibri" w:cs="Calibri"/>
          <w:b/>
          <w:bCs/>
          <w:sz w:val="22"/>
          <w:szCs w:val="22"/>
        </w:rPr>
        <w:t>badaczy</w:t>
      </w:r>
      <w:r w:rsidR="0086000C" w:rsidRPr="00F63B5F">
        <w:rPr>
          <w:rFonts w:ascii="Calibri" w:hAnsi="Calibri" w:cs="Calibri"/>
          <w:b/>
          <w:sz w:val="22"/>
          <w:szCs w:val="22"/>
        </w:rPr>
        <w:t xml:space="preserve">. </w:t>
      </w:r>
      <w:r w:rsidRPr="00F63B5F">
        <w:rPr>
          <w:rFonts w:ascii="Calibri" w:hAnsi="Calibri" w:cs="Calibri"/>
          <w:b/>
          <w:sz w:val="22"/>
          <w:szCs w:val="22"/>
        </w:rPr>
        <w:t>Środki pochodzą z programu Fundusze Europejskie dla Nowoczesnej Gospodarki (FENG)</w:t>
      </w:r>
      <w:r w:rsidR="001F3255" w:rsidRPr="00F63B5F">
        <w:rPr>
          <w:rFonts w:ascii="Calibri" w:hAnsi="Calibri" w:cs="Calibri"/>
          <w:b/>
          <w:sz w:val="22"/>
          <w:szCs w:val="22"/>
        </w:rPr>
        <w:t xml:space="preserve">. W drodze konkursu przyznała je </w:t>
      </w:r>
      <w:r w:rsidR="003E52AA" w:rsidRPr="00F63B5F">
        <w:rPr>
          <w:rFonts w:ascii="Calibri" w:hAnsi="Calibri" w:cs="Calibri"/>
          <w:b/>
          <w:sz w:val="22"/>
          <w:szCs w:val="22"/>
        </w:rPr>
        <w:t xml:space="preserve">Fundacja na rzecz Nauki Polskiej. </w:t>
      </w:r>
    </w:p>
    <w:p w14:paraId="3892AB0B" w14:textId="3125C477" w:rsidR="003E52AA" w:rsidRPr="00F63B5F" w:rsidRDefault="00ED3EDC" w:rsidP="003E52A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63B5F">
        <w:rPr>
          <w:rFonts w:ascii="Calibri" w:hAnsi="Calibri" w:cs="Calibri"/>
          <w:bCs/>
          <w:sz w:val="22"/>
          <w:szCs w:val="22"/>
        </w:rPr>
        <w:t>„</w:t>
      </w:r>
      <w:r w:rsidR="003E52AA" w:rsidRPr="00F63B5F">
        <w:rPr>
          <w:rFonts w:ascii="Calibri" w:hAnsi="Calibri" w:cs="Calibri"/>
          <w:bCs/>
          <w:sz w:val="22"/>
          <w:szCs w:val="22"/>
        </w:rPr>
        <w:t>Działanie FIRST TEAM pozwala młodym, ambitnym badaczom zrobić kluczowy krok w kierunku samodzielności naukowej. Chcemy, by najlepsi młodzi naukowcy mo</w:t>
      </w:r>
      <w:r w:rsidR="001F3255" w:rsidRPr="00F63B5F">
        <w:rPr>
          <w:rFonts w:ascii="Calibri" w:hAnsi="Calibri" w:cs="Calibri"/>
          <w:bCs/>
          <w:sz w:val="22"/>
          <w:szCs w:val="22"/>
        </w:rPr>
        <w:t xml:space="preserve">gli </w:t>
      </w:r>
      <w:r w:rsidR="003E52AA" w:rsidRPr="00F63B5F">
        <w:rPr>
          <w:rFonts w:ascii="Calibri" w:hAnsi="Calibri" w:cs="Calibri"/>
          <w:bCs/>
          <w:sz w:val="22"/>
          <w:szCs w:val="22"/>
        </w:rPr>
        <w:t xml:space="preserve">rozwijać swoje pomysły w Polsce i </w:t>
      </w:r>
      <w:r w:rsidR="001F3255" w:rsidRPr="00F63B5F">
        <w:rPr>
          <w:rFonts w:ascii="Calibri" w:hAnsi="Calibri" w:cs="Calibri"/>
          <w:bCs/>
          <w:sz w:val="22"/>
          <w:szCs w:val="22"/>
        </w:rPr>
        <w:t>prowadzić badania, których wyniki pozwolą na stworzenie przełomowych rozwiązań i innowacji</w:t>
      </w:r>
      <w:r w:rsidRPr="00F63B5F">
        <w:rPr>
          <w:rFonts w:ascii="Calibri" w:hAnsi="Calibri" w:cs="Calibri"/>
          <w:bCs/>
          <w:sz w:val="22"/>
          <w:szCs w:val="22"/>
        </w:rPr>
        <w:t>”</w:t>
      </w:r>
      <w:r w:rsidR="001F3255" w:rsidRPr="00F63B5F">
        <w:rPr>
          <w:rFonts w:ascii="Calibri" w:hAnsi="Calibri" w:cs="Calibri"/>
          <w:bCs/>
          <w:sz w:val="22"/>
          <w:szCs w:val="22"/>
        </w:rPr>
        <w:t xml:space="preserve"> </w:t>
      </w:r>
      <w:r w:rsidR="003E52AA" w:rsidRPr="00F63B5F">
        <w:rPr>
          <w:rFonts w:ascii="Calibri" w:hAnsi="Calibri" w:cs="Calibri"/>
          <w:bCs/>
          <w:sz w:val="22"/>
          <w:szCs w:val="22"/>
        </w:rPr>
        <w:t xml:space="preserve">– mówi dr Maria Mosor, kierowniczka Zespołu </w:t>
      </w:r>
      <w:r w:rsidR="00A838A6" w:rsidRPr="00F63B5F">
        <w:rPr>
          <w:rFonts w:ascii="Calibri" w:hAnsi="Calibri" w:cs="Calibri"/>
          <w:bCs/>
          <w:sz w:val="22"/>
          <w:szCs w:val="22"/>
        </w:rPr>
        <w:t xml:space="preserve">ds. </w:t>
      </w:r>
      <w:r w:rsidR="003E52AA" w:rsidRPr="00F63B5F">
        <w:rPr>
          <w:rFonts w:ascii="Calibri" w:hAnsi="Calibri" w:cs="Calibri"/>
          <w:bCs/>
          <w:sz w:val="22"/>
          <w:szCs w:val="22"/>
        </w:rPr>
        <w:t xml:space="preserve">Koordynacji Programów w Fundacji na rzecz Nauki Polskiej. </w:t>
      </w:r>
    </w:p>
    <w:p w14:paraId="1E2B8BD6" w14:textId="4E99B280" w:rsidR="00D02508" w:rsidRPr="00F63B5F" w:rsidRDefault="00194E58" w:rsidP="00D02508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63B5F">
        <w:rPr>
          <w:rFonts w:ascii="Calibri" w:hAnsi="Calibri" w:cs="Calibri"/>
          <w:bCs/>
          <w:sz w:val="22"/>
          <w:szCs w:val="22"/>
        </w:rPr>
        <w:t>Autorzy nagrodzonych projektów otrzymają do</w:t>
      </w:r>
      <w:r w:rsidR="00FA5AB5" w:rsidRPr="00F63B5F">
        <w:rPr>
          <w:rFonts w:ascii="Calibri" w:hAnsi="Calibri" w:cs="Calibri"/>
          <w:bCs/>
          <w:sz w:val="22"/>
          <w:szCs w:val="22"/>
        </w:rPr>
        <w:t xml:space="preserve"> </w:t>
      </w:r>
      <w:r w:rsidRPr="00F63B5F">
        <w:rPr>
          <w:rFonts w:ascii="Calibri" w:hAnsi="Calibri" w:cs="Calibri"/>
          <w:bCs/>
          <w:sz w:val="22"/>
          <w:szCs w:val="22"/>
        </w:rPr>
        <w:t>4 mln zł na realizację badań, zatrudnienie członków zespołu badawczego</w:t>
      </w:r>
      <w:r w:rsidR="00ED3EDC" w:rsidRPr="00F63B5F">
        <w:rPr>
          <w:rFonts w:ascii="Calibri" w:hAnsi="Calibri" w:cs="Calibri"/>
          <w:bCs/>
          <w:sz w:val="22"/>
          <w:szCs w:val="22"/>
        </w:rPr>
        <w:t xml:space="preserve"> czy</w:t>
      </w:r>
      <w:r w:rsidRPr="00F63B5F">
        <w:rPr>
          <w:rFonts w:ascii="Calibri" w:hAnsi="Calibri" w:cs="Calibri"/>
          <w:bCs/>
          <w:sz w:val="22"/>
          <w:szCs w:val="22"/>
        </w:rPr>
        <w:t xml:space="preserve"> zakup niezbędnej</w:t>
      </w:r>
      <w:r w:rsidR="00ED3EDC" w:rsidRPr="00F63B5F">
        <w:rPr>
          <w:rFonts w:ascii="Calibri" w:hAnsi="Calibri" w:cs="Calibri"/>
          <w:bCs/>
          <w:sz w:val="22"/>
          <w:szCs w:val="22"/>
        </w:rPr>
        <w:t xml:space="preserve"> specjalistycznej</w:t>
      </w:r>
      <w:r w:rsidRPr="00F63B5F">
        <w:rPr>
          <w:rFonts w:ascii="Calibri" w:hAnsi="Calibri" w:cs="Calibri"/>
          <w:bCs/>
          <w:sz w:val="22"/>
          <w:szCs w:val="22"/>
        </w:rPr>
        <w:t xml:space="preserve"> aparatury. </w:t>
      </w:r>
    </w:p>
    <w:p w14:paraId="2D096BA0" w14:textId="38919657" w:rsidR="00D02508" w:rsidRPr="00F63B5F" w:rsidRDefault="001F1AEF" w:rsidP="00D02508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63B5F">
        <w:rPr>
          <w:rFonts w:ascii="Calibri" w:hAnsi="Calibri" w:cs="Calibri"/>
          <w:bCs/>
          <w:sz w:val="22"/>
          <w:szCs w:val="22"/>
        </w:rPr>
        <w:t>Wyłonione</w:t>
      </w:r>
      <w:r w:rsidR="00D02508" w:rsidRPr="00F63B5F">
        <w:rPr>
          <w:rFonts w:ascii="Calibri" w:hAnsi="Calibri" w:cs="Calibri"/>
          <w:bCs/>
          <w:sz w:val="22"/>
          <w:szCs w:val="22"/>
        </w:rPr>
        <w:t xml:space="preserve"> w </w:t>
      </w:r>
      <w:r w:rsidRPr="00F63B5F">
        <w:rPr>
          <w:rFonts w:ascii="Calibri" w:hAnsi="Calibri" w:cs="Calibri"/>
          <w:bCs/>
          <w:sz w:val="22"/>
          <w:szCs w:val="22"/>
        </w:rPr>
        <w:t xml:space="preserve">najnowszym naborze </w:t>
      </w:r>
      <w:r w:rsidR="00D02508" w:rsidRPr="00F63B5F">
        <w:rPr>
          <w:rFonts w:ascii="Calibri" w:hAnsi="Calibri" w:cs="Calibri"/>
          <w:bCs/>
          <w:sz w:val="22"/>
          <w:szCs w:val="22"/>
        </w:rPr>
        <w:t>projekty dotyczą m.in. badań z zakresu</w:t>
      </w:r>
      <w:r w:rsidR="00FA5AB5" w:rsidRPr="00F63B5F">
        <w:rPr>
          <w:rFonts w:ascii="Calibri" w:hAnsi="Calibri" w:cs="Calibri"/>
          <w:bCs/>
          <w:sz w:val="22"/>
          <w:szCs w:val="22"/>
        </w:rPr>
        <w:t xml:space="preserve"> chemii fizycznej, fotoniki, energetyki czy biologii i wykorzystują zaawansowane technologie oparte na uczeniu maszynowym. Wiele z nich ma potencjał wdrożeniowy, a ich rezultaty </w:t>
      </w:r>
      <w:r w:rsidR="00A66FBF" w:rsidRPr="00F63B5F">
        <w:rPr>
          <w:rFonts w:ascii="Calibri" w:hAnsi="Calibri" w:cs="Calibri"/>
          <w:bCs/>
          <w:sz w:val="22"/>
          <w:szCs w:val="22"/>
        </w:rPr>
        <w:t xml:space="preserve">będą mogły </w:t>
      </w:r>
      <w:r w:rsidR="00FA5AB5" w:rsidRPr="00F63B5F">
        <w:rPr>
          <w:rFonts w:ascii="Calibri" w:hAnsi="Calibri" w:cs="Calibri"/>
          <w:bCs/>
          <w:sz w:val="22"/>
          <w:szCs w:val="22"/>
        </w:rPr>
        <w:t>znaleźć zastosowanie m.in. w medycynie spersonalizowanej i przyczynić się do rozwoju zrównoważonych, inteligentnych</w:t>
      </w:r>
      <w:r w:rsidR="00A66FBF" w:rsidRPr="00F63B5F">
        <w:rPr>
          <w:rFonts w:ascii="Calibri" w:hAnsi="Calibri" w:cs="Calibri"/>
          <w:bCs/>
          <w:sz w:val="22"/>
          <w:szCs w:val="22"/>
        </w:rPr>
        <w:t xml:space="preserve"> </w:t>
      </w:r>
      <w:r w:rsidR="00FA5AB5" w:rsidRPr="00F63B5F">
        <w:rPr>
          <w:rFonts w:ascii="Calibri" w:hAnsi="Calibri" w:cs="Calibri"/>
          <w:bCs/>
          <w:sz w:val="22"/>
          <w:szCs w:val="22"/>
        </w:rPr>
        <w:t xml:space="preserve">technologii w sektorze energetycznym, chemicznym, </w:t>
      </w:r>
      <w:proofErr w:type="spellStart"/>
      <w:r w:rsidR="00FA5AB5" w:rsidRPr="00F63B5F">
        <w:rPr>
          <w:rFonts w:ascii="Calibri" w:hAnsi="Calibri" w:cs="Calibri"/>
          <w:bCs/>
          <w:sz w:val="22"/>
          <w:szCs w:val="22"/>
        </w:rPr>
        <w:t>bioprodukcyjnym</w:t>
      </w:r>
      <w:proofErr w:type="spellEnd"/>
      <w:r w:rsidR="00FA5AB5" w:rsidRPr="00F63B5F">
        <w:rPr>
          <w:rFonts w:ascii="Calibri" w:hAnsi="Calibri" w:cs="Calibri"/>
          <w:bCs/>
          <w:sz w:val="22"/>
          <w:szCs w:val="22"/>
        </w:rPr>
        <w:t xml:space="preserve"> czy medycznym. </w:t>
      </w:r>
    </w:p>
    <w:p w14:paraId="338218D7" w14:textId="68FD2A53" w:rsidR="00ED3EDC" w:rsidRPr="00F63B5F" w:rsidRDefault="00194E58" w:rsidP="00ED3EDC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2"/>
          <w:szCs w:val="22"/>
        </w:rPr>
      </w:pPr>
      <w:r w:rsidRPr="00F63B5F">
        <w:rPr>
          <w:rFonts w:ascii="Calibri" w:hAnsi="Calibri" w:cs="Calibri"/>
          <w:bCs/>
          <w:sz w:val="22"/>
          <w:szCs w:val="22"/>
        </w:rPr>
        <w:t xml:space="preserve">Do trzeciego naboru </w:t>
      </w:r>
      <w:r w:rsidR="0061692E" w:rsidRPr="00F63B5F">
        <w:rPr>
          <w:rFonts w:ascii="Calibri" w:hAnsi="Calibri" w:cs="Calibri"/>
          <w:bCs/>
          <w:sz w:val="22"/>
          <w:szCs w:val="22"/>
        </w:rPr>
        <w:t xml:space="preserve">zgłoszono </w:t>
      </w:r>
      <w:r w:rsidRPr="00F63B5F">
        <w:rPr>
          <w:rFonts w:ascii="Calibri" w:hAnsi="Calibri" w:cs="Calibri"/>
          <w:bCs/>
          <w:sz w:val="22"/>
          <w:szCs w:val="22"/>
        </w:rPr>
        <w:t xml:space="preserve">92 wnioski. </w:t>
      </w:r>
      <w:r w:rsidRPr="00F63B5F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Finansowanie przyznano projektom, które zostały najlepiej ocenione przez ekspertów w trakcie trzyetapowej procedury </w:t>
      </w:r>
      <w:r w:rsidR="008479CF">
        <w:rPr>
          <w:rFonts w:ascii="Calibri" w:eastAsia="Times New Roman" w:hAnsi="Calibri" w:cs="Calibri"/>
          <w:bCs/>
          <w:sz w:val="22"/>
          <w:szCs w:val="22"/>
          <w:lang w:eastAsia="pl-PL"/>
        </w:rPr>
        <w:t>oceny projektów.</w:t>
      </w:r>
      <w:r w:rsidRPr="00F63B5F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</w:t>
      </w:r>
      <w:r w:rsidR="00ED3EDC" w:rsidRPr="00F63B5F">
        <w:rPr>
          <w:rFonts w:ascii="Calibri" w:hAnsi="Calibri" w:cs="Calibri"/>
          <w:sz w:val="22"/>
          <w:szCs w:val="22"/>
        </w:rPr>
        <w:t>Będą one realizowane</w:t>
      </w:r>
      <w:r w:rsidR="006964C6" w:rsidRPr="00F63B5F">
        <w:rPr>
          <w:rFonts w:ascii="Calibri" w:hAnsi="Calibri" w:cs="Calibri"/>
          <w:sz w:val="22"/>
          <w:szCs w:val="22"/>
        </w:rPr>
        <w:t xml:space="preserve"> na</w:t>
      </w:r>
      <w:r w:rsidR="00ED3EDC" w:rsidRPr="00F63B5F">
        <w:rPr>
          <w:rFonts w:ascii="Calibri" w:hAnsi="Calibri" w:cs="Calibri"/>
          <w:sz w:val="22"/>
          <w:szCs w:val="22"/>
        </w:rPr>
        <w:t xml:space="preserve"> </w:t>
      </w:r>
      <w:r w:rsidR="006964C6" w:rsidRPr="00F63B5F">
        <w:rPr>
          <w:rFonts w:ascii="Calibri" w:hAnsi="Calibri" w:cs="Calibri"/>
          <w:sz w:val="22"/>
          <w:szCs w:val="22"/>
        </w:rPr>
        <w:t>uniwersytetach</w:t>
      </w:r>
      <w:r w:rsidR="00ED3EDC" w:rsidRPr="00F63B5F">
        <w:rPr>
          <w:rFonts w:ascii="Calibri" w:hAnsi="Calibri" w:cs="Calibri"/>
          <w:sz w:val="22"/>
          <w:szCs w:val="22"/>
        </w:rPr>
        <w:t xml:space="preserve"> oraz w jednostkach PAN, ale też na politechnikach i w innych organizacjach badawczych. W każdym projekcie planowana jest współpraca z zagranicznym partnerem naukowym i krajowym partnerem gospodarczym.</w:t>
      </w:r>
    </w:p>
    <w:p w14:paraId="4E987C7A" w14:textId="26D528DB" w:rsidR="00D20032" w:rsidRPr="00F63B5F" w:rsidRDefault="00A838A6" w:rsidP="00ED3EDC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2"/>
          <w:szCs w:val="22"/>
        </w:rPr>
      </w:pPr>
      <w:r w:rsidRPr="00F63B5F">
        <w:rPr>
          <w:rFonts w:ascii="Calibri" w:hAnsi="Calibri" w:cs="Calibri"/>
          <w:sz w:val="22"/>
          <w:szCs w:val="22"/>
        </w:rPr>
        <w:t>Jeden z projektów, które otrzymały finansowanie</w:t>
      </w:r>
      <w:r w:rsidR="00F44157" w:rsidRPr="00F63B5F">
        <w:rPr>
          <w:rFonts w:ascii="Calibri" w:hAnsi="Calibri" w:cs="Calibri"/>
          <w:sz w:val="22"/>
          <w:szCs w:val="22"/>
        </w:rPr>
        <w:t>,</w:t>
      </w:r>
      <w:r w:rsidRPr="00F63B5F">
        <w:rPr>
          <w:rFonts w:ascii="Calibri" w:hAnsi="Calibri" w:cs="Calibri"/>
          <w:sz w:val="22"/>
          <w:szCs w:val="22"/>
        </w:rPr>
        <w:t xml:space="preserve"> </w:t>
      </w:r>
      <w:r w:rsidR="00261E60" w:rsidRPr="00F63B5F">
        <w:rPr>
          <w:rFonts w:ascii="Calibri" w:hAnsi="Calibri" w:cs="Calibri"/>
          <w:sz w:val="22"/>
          <w:szCs w:val="22"/>
        </w:rPr>
        <w:t>nos</w:t>
      </w:r>
      <w:r w:rsidR="00A9414A" w:rsidRPr="00F63B5F">
        <w:rPr>
          <w:rFonts w:ascii="Calibri" w:hAnsi="Calibri" w:cs="Calibri"/>
          <w:sz w:val="22"/>
          <w:szCs w:val="22"/>
        </w:rPr>
        <w:t>i</w:t>
      </w:r>
      <w:r w:rsidR="00261E60" w:rsidRPr="00F63B5F">
        <w:rPr>
          <w:rFonts w:ascii="Calibri" w:hAnsi="Calibri" w:cs="Calibri"/>
          <w:sz w:val="22"/>
          <w:szCs w:val="22"/>
        </w:rPr>
        <w:t xml:space="preserve"> tytuł „</w:t>
      </w:r>
      <w:proofErr w:type="spellStart"/>
      <w:r w:rsidR="00261E60" w:rsidRPr="00F63B5F">
        <w:rPr>
          <w:rFonts w:ascii="Calibri" w:hAnsi="Calibri" w:cs="Calibri"/>
          <w:sz w:val="22"/>
          <w:szCs w:val="22"/>
        </w:rPr>
        <w:t>EcoCool</w:t>
      </w:r>
      <w:proofErr w:type="spellEnd"/>
      <w:r w:rsidR="00261E60" w:rsidRPr="00F63B5F">
        <w:rPr>
          <w:rFonts w:ascii="Calibri" w:hAnsi="Calibri" w:cs="Calibri"/>
          <w:sz w:val="22"/>
          <w:szCs w:val="22"/>
        </w:rPr>
        <w:t xml:space="preserve">: Ekologiczne rozwiązanie chłodzenia półprzewodnikowego o podwójnym zastosowaniu” i </w:t>
      </w:r>
      <w:r w:rsidRPr="00F63B5F">
        <w:rPr>
          <w:rFonts w:ascii="Calibri" w:hAnsi="Calibri" w:cs="Calibri"/>
          <w:sz w:val="22"/>
          <w:szCs w:val="22"/>
        </w:rPr>
        <w:t>będzie realizowany na A</w:t>
      </w:r>
      <w:r w:rsidR="00261E60" w:rsidRPr="00F63B5F">
        <w:rPr>
          <w:rFonts w:ascii="Calibri" w:hAnsi="Calibri" w:cs="Calibri"/>
          <w:sz w:val="22"/>
          <w:szCs w:val="22"/>
        </w:rPr>
        <w:t xml:space="preserve">kademii </w:t>
      </w:r>
      <w:r w:rsidRPr="00F63B5F">
        <w:rPr>
          <w:rFonts w:ascii="Calibri" w:hAnsi="Calibri" w:cs="Calibri"/>
          <w:sz w:val="22"/>
          <w:szCs w:val="22"/>
        </w:rPr>
        <w:t>G</w:t>
      </w:r>
      <w:r w:rsidR="00261E60" w:rsidRPr="00F63B5F">
        <w:rPr>
          <w:rFonts w:ascii="Calibri" w:hAnsi="Calibri" w:cs="Calibri"/>
          <w:sz w:val="22"/>
          <w:szCs w:val="22"/>
        </w:rPr>
        <w:t xml:space="preserve">órniczo-Hutniczej w Krakowie pod kierunkiem dra </w:t>
      </w:r>
      <w:proofErr w:type="spellStart"/>
      <w:r w:rsidR="00261E60" w:rsidRPr="00F63B5F">
        <w:rPr>
          <w:rFonts w:ascii="Calibri" w:hAnsi="Calibri" w:cs="Calibri"/>
          <w:sz w:val="22"/>
          <w:szCs w:val="22"/>
        </w:rPr>
        <w:t>Tarasa</w:t>
      </w:r>
      <w:proofErr w:type="spellEnd"/>
      <w:r w:rsidR="00261E60" w:rsidRPr="00F63B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1E60" w:rsidRPr="00F63B5F">
        <w:rPr>
          <w:rFonts w:ascii="Calibri" w:hAnsi="Calibri" w:cs="Calibri"/>
          <w:sz w:val="22"/>
          <w:szCs w:val="22"/>
        </w:rPr>
        <w:t>Parashchuka</w:t>
      </w:r>
      <w:proofErr w:type="spellEnd"/>
      <w:r w:rsidR="00261E60" w:rsidRPr="00F63B5F">
        <w:rPr>
          <w:rFonts w:ascii="Calibri" w:hAnsi="Calibri" w:cs="Calibri"/>
          <w:sz w:val="22"/>
          <w:szCs w:val="22"/>
        </w:rPr>
        <w:t xml:space="preserve">. </w:t>
      </w:r>
      <w:r w:rsidR="009E5A2E" w:rsidRPr="00F63B5F">
        <w:rPr>
          <w:rFonts w:ascii="Calibri" w:hAnsi="Calibri" w:cs="Calibri"/>
          <w:sz w:val="22"/>
          <w:szCs w:val="22"/>
        </w:rPr>
        <w:t>Projekt</w:t>
      </w:r>
      <w:r w:rsidR="00A9414A" w:rsidRPr="00F63B5F">
        <w:rPr>
          <w:rFonts w:ascii="Calibri" w:hAnsi="Calibri" w:cs="Calibri"/>
          <w:sz w:val="22"/>
          <w:szCs w:val="22"/>
        </w:rPr>
        <w:t xml:space="preserve"> wspiera rozwój zielonych technologii. </w:t>
      </w:r>
      <w:r w:rsidR="00F44157" w:rsidRPr="00F63B5F">
        <w:rPr>
          <w:rFonts w:ascii="Calibri" w:hAnsi="Calibri" w:cs="Calibri"/>
          <w:sz w:val="22"/>
          <w:szCs w:val="22"/>
        </w:rPr>
        <w:t>Jego celem jest opracowanie nowej klasy wydajnych i trwałych termoelektrycznych</w:t>
      </w:r>
      <w:r w:rsidR="00261E60" w:rsidRPr="00F63B5F">
        <w:rPr>
          <w:rFonts w:ascii="Calibri" w:hAnsi="Calibri" w:cs="Calibri"/>
          <w:sz w:val="22"/>
          <w:szCs w:val="22"/>
        </w:rPr>
        <w:t xml:space="preserve"> </w:t>
      </w:r>
      <w:r w:rsidR="00F44157" w:rsidRPr="00F63B5F">
        <w:rPr>
          <w:rFonts w:ascii="Calibri" w:hAnsi="Calibri" w:cs="Calibri"/>
          <w:sz w:val="22"/>
          <w:szCs w:val="22"/>
        </w:rPr>
        <w:t xml:space="preserve">modułów chłodniczych, które znajdą zastosowanie w urządzeniach potrzebujących systemów chłodzenia, jak np. klimatyzatory, komputery, czy pojazdy elektryczne. </w:t>
      </w:r>
      <w:r w:rsidR="00471F32" w:rsidRPr="00F63B5F">
        <w:rPr>
          <w:rFonts w:ascii="Calibri" w:hAnsi="Calibri" w:cs="Calibri"/>
          <w:sz w:val="22"/>
          <w:szCs w:val="22"/>
        </w:rPr>
        <w:t xml:space="preserve">Kluczowa przewaga </w:t>
      </w:r>
      <w:r w:rsidR="00F44157" w:rsidRPr="00F63B5F">
        <w:rPr>
          <w:rFonts w:ascii="Calibri" w:hAnsi="Calibri" w:cs="Calibri"/>
          <w:sz w:val="22"/>
          <w:szCs w:val="22"/>
        </w:rPr>
        <w:t xml:space="preserve">rozwiązań opracowywanych przez </w:t>
      </w:r>
      <w:r w:rsidR="00261E60" w:rsidRPr="00F63B5F">
        <w:rPr>
          <w:rFonts w:ascii="Calibri" w:hAnsi="Calibri" w:cs="Calibri"/>
          <w:sz w:val="22"/>
          <w:szCs w:val="22"/>
        </w:rPr>
        <w:t xml:space="preserve">zespół dra </w:t>
      </w:r>
      <w:proofErr w:type="spellStart"/>
      <w:r w:rsidR="00261E60" w:rsidRPr="00F63B5F">
        <w:rPr>
          <w:rFonts w:ascii="Calibri" w:hAnsi="Calibri" w:cs="Calibri"/>
          <w:sz w:val="22"/>
          <w:szCs w:val="22"/>
        </w:rPr>
        <w:t>Parashchuka</w:t>
      </w:r>
      <w:proofErr w:type="spellEnd"/>
      <w:r w:rsidR="00261E60" w:rsidRPr="00F63B5F">
        <w:rPr>
          <w:rFonts w:ascii="Calibri" w:hAnsi="Calibri" w:cs="Calibri"/>
          <w:sz w:val="22"/>
          <w:szCs w:val="22"/>
        </w:rPr>
        <w:t xml:space="preserve"> </w:t>
      </w:r>
      <w:r w:rsidR="00F44157" w:rsidRPr="00F63B5F">
        <w:rPr>
          <w:rFonts w:ascii="Calibri" w:hAnsi="Calibri" w:cs="Calibri"/>
          <w:sz w:val="22"/>
          <w:szCs w:val="22"/>
        </w:rPr>
        <w:t>polega na unikalnej technologii wytwarzania (jednostopniowe spiekanie), która znacząco obniży koszty produkcji i zwiększy trwałość urządzeń. Ponad</w:t>
      </w:r>
      <w:r w:rsidR="00471F32" w:rsidRPr="00F63B5F">
        <w:rPr>
          <w:rFonts w:ascii="Calibri" w:hAnsi="Calibri" w:cs="Calibri"/>
          <w:sz w:val="22"/>
          <w:szCs w:val="22"/>
        </w:rPr>
        <w:t xml:space="preserve">to dzięki </w:t>
      </w:r>
      <w:r w:rsidR="00BD3F95" w:rsidRPr="00F63B5F">
        <w:rPr>
          <w:rFonts w:ascii="Calibri" w:hAnsi="Calibri" w:cs="Calibri"/>
          <w:sz w:val="22"/>
          <w:szCs w:val="22"/>
        </w:rPr>
        <w:t>zastosowaniu</w:t>
      </w:r>
      <w:r w:rsidR="00471F32" w:rsidRPr="00F63B5F">
        <w:rPr>
          <w:rFonts w:ascii="Calibri" w:hAnsi="Calibri" w:cs="Calibri"/>
          <w:sz w:val="22"/>
          <w:szCs w:val="22"/>
        </w:rPr>
        <w:t xml:space="preserve"> materiałów nowej generacji</w:t>
      </w:r>
      <w:r w:rsidR="00D20032" w:rsidRPr="00F63B5F">
        <w:rPr>
          <w:rFonts w:ascii="Calibri" w:hAnsi="Calibri" w:cs="Calibri"/>
          <w:sz w:val="22"/>
          <w:szCs w:val="22"/>
        </w:rPr>
        <w:t xml:space="preserve"> (termoelektryczne materiały </w:t>
      </w:r>
      <w:proofErr w:type="spellStart"/>
      <w:r w:rsidR="00D20032" w:rsidRPr="00F63B5F">
        <w:rPr>
          <w:rFonts w:ascii="Calibri" w:hAnsi="Calibri" w:cs="Calibri"/>
          <w:sz w:val="22"/>
          <w:szCs w:val="22"/>
        </w:rPr>
        <w:t>chalkogenkowe</w:t>
      </w:r>
      <w:proofErr w:type="spellEnd"/>
      <w:r w:rsidR="00D20032" w:rsidRPr="00F63B5F">
        <w:rPr>
          <w:rFonts w:ascii="Calibri" w:hAnsi="Calibri" w:cs="Calibri"/>
          <w:sz w:val="22"/>
          <w:szCs w:val="22"/>
        </w:rPr>
        <w:t xml:space="preserve">, pozbawione toksycznych lub </w:t>
      </w:r>
      <w:r w:rsidR="00BD3F95" w:rsidRPr="00F63B5F">
        <w:rPr>
          <w:rFonts w:ascii="Calibri" w:hAnsi="Calibri" w:cs="Calibri"/>
          <w:sz w:val="22"/>
          <w:szCs w:val="22"/>
        </w:rPr>
        <w:t>deficytowych</w:t>
      </w:r>
      <w:r w:rsidR="00D20032" w:rsidRPr="00F63B5F">
        <w:rPr>
          <w:rFonts w:ascii="Calibri" w:hAnsi="Calibri" w:cs="Calibri"/>
          <w:sz w:val="22"/>
          <w:szCs w:val="22"/>
        </w:rPr>
        <w:t xml:space="preserve"> pierwiastków)</w:t>
      </w:r>
      <w:r w:rsidR="00471F32" w:rsidRPr="00F63B5F">
        <w:rPr>
          <w:rFonts w:ascii="Calibri" w:hAnsi="Calibri" w:cs="Calibri"/>
          <w:sz w:val="22"/>
          <w:szCs w:val="22"/>
        </w:rPr>
        <w:t xml:space="preserve">, opracowane moduły będą przyjazne </w:t>
      </w:r>
      <w:r w:rsidR="00471F32" w:rsidRPr="00F63B5F">
        <w:rPr>
          <w:rFonts w:ascii="Calibri" w:hAnsi="Calibri" w:cs="Calibri"/>
          <w:sz w:val="22"/>
          <w:szCs w:val="22"/>
        </w:rPr>
        <w:lastRenderedPageBreak/>
        <w:t xml:space="preserve">środowisku, </w:t>
      </w:r>
      <w:r w:rsidR="00D20032" w:rsidRPr="00F63B5F">
        <w:rPr>
          <w:rFonts w:ascii="Calibri" w:hAnsi="Calibri" w:cs="Calibri"/>
          <w:sz w:val="22"/>
          <w:szCs w:val="22"/>
        </w:rPr>
        <w:t xml:space="preserve">bezobsługowe i całkowicie </w:t>
      </w:r>
      <w:proofErr w:type="spellStart"/>
      <w:r w:rsidR="00D20032" w:rsidRPr="00F63B5F">
        <w:rPr>
          <w:rFonts w:ascii="Calibri" w:hAnsi="Calibri" w:cs="Calibri"/>
          <w:sz w:val="22"/>
          <w:szCs w:val="22"/>
        </w:rPr>
        <w:t>bezemisyjne</w:t>
      </w:r>
      <w:proofErr w:type="spellEnd"/>
      <w:r w:rsidR="00D20032" w:rsidRPr="00F63B5F">
        <w:rPr>
          <w:rFonts w:ascii="Calibri" w:hAnsi="Calibri" w:cs="Calibri"/>
          <w:sz w:val="22"/>
          <w:szCs w:val="22"/>
        </w:rPr>
        <w:t xml:space="preserve">. „Wyniki </w:t>
      </w:r>
      <w:proofErr w:type="spellStart"/>
      <w:r w:rsidR="00D20032" w:rsidRPr="00F63B5F">
        <w:rPr>
          <w:rFonts w:ascii="Calibri" w:hAnsi="Calibri" w:cs="Calibri"/>
          <w:sz w:val="22"/>
          <w:szCs w:val="22"/>
        </w:rPr>
        <w:t>EcoCool</w:t>
      </w:r>
      <w:proofErr w:type="spellEnd"/>
      <w:r w:rsidR="00D20032" w:rsidRPr="00F63B5F">
        <w:rPr>
          <w:rFonts w:ascii="Calibri" w:hAnsi="Calibri" w:cs="Calibri"/>
          <w:sz w:val="22"/>
          <w:szCs w:val="22"/>
        </w:rPr>
        <w:t xml:space="preserve"> znajdą zastosowanie tam, gdzie liczy się energooszczędność, miniaturyzacja, niezawodność i ekologiczny charakter rozwiązań chłodniczych” – zapowiada </w:t>
      </w:r>
      <w:r w:rsidR="00261E60" w:rsidRPr="00F63B5F">
        <w:rPr>
          <w:rFonts w:ascii="Calibri" w:hAnsi="Calibri" w:cs="Calibri"/>
          <w:sz w:val="22"/>
          <w:szCs w:val="22"/>
        </w:rPr>
        <w:t xml:space="preserve">dr Taras </w:t>
      </w:r>
      <w:proofErr w:type="spellStart"/>
      <w:r w:rsidR="00261E60" w:rsidRPr="00F63B5F">
        <w:rPr>
          <w:rFonts w:ascii="Calibri" w:hAnsi="Calibri" w:cs="Calibri"/>
          <w:sz w:val="22"/>
          <w:szCs w:val="22"/>
        </w:rPr>
        <w:t>Parashchuk</w:t>
      </w:r>
      <w:proofErr w:type="spellEnd"/>
      <w:r w:rsidR="00D20032" w:rsidRPr="00F63B5F">
        <w:rPr>
          <w:rFonts w:ascii="Calibri" w:hAnsi="Calibri" w:cs="Calibri"/>
          <w:sz w:val="22"/>
          <w:szCs w:val="22"/>
        </w:rPr>
        <w:t xml:space="preserve">. </w:t>
      </w:r>
    </w:p>
    <w:p w14:paraId="3B364A3F" w14:textId="0F760D34" w:rsidR="00A66FBF" w:rsidRPr="00F63B5F" w:rsidRDefault="00A66FBF" w:rsidP="00F63B5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63B5F">
        <w:rPr>
          <w:rFonts w:ascii="Calibri" w:hAnsi="Calibri" w:cs="Calibri"/>
          <w:sz w:val="22"/>
          <w:szCs w:val="22"/>
        </w:rPr>
        <w:t xml:space="preserve">Inny projekt nosi tytuł „5'HAK – nowa, oparta na małych RNA technologia przeciwko wirusom RNA o ujemnej polarności genomu” i </w:t>
      </w:r>
      <w:r w:rsidR="00E63E85">
        <w:rPr>
          <w:rFonts w:ascii="Calibri" w:hAnsi="Calibri" w:cs="Calibri"/>
          <w:sz w:val="22"/>
          <w:szCs w:val="22"/>
        </w:rPr>
        <w:t>jego nadrzędnym celem jest</w:t>
      </w:r>
      <w:r w:rsidRPr="00F63B5F">
        <w:rPr>
          <w:rFonts w:ascii="Calibri" w:hAnsi="Calibri" w:cs="Calibri"/>
          <w:sz w:val="22"/>
          <w:szCs w:val="22"/>
        </w:rPr>
        <w:t xml:space="preserve"> opracowanie nowej klasy leków przeciwko pandemicznym i sezonowym wirusom grypy, jak również patogennym </w:t>
      </w:r>
      <w:proofErr w:type="spellStart"/>
      <w:r w:rsidRPr="00F63B5F">
        <w:rPr>
          <w:rFonts w:ascii="Calibri" w:hAnsi="Calibri" w:cs="Calibri"/>
          <w:sz w:val="22"/>
          <w:szCs w:val="22"/>
        </w:rPr>
        <w:t>bunyawirusom</w:t>
      </w:r>
      <w:proofErr w:type="spellEnd"/>
      <w:r w:rsidR="00F63B5F">
        <w:rPr>
          <w:rFonts w:ascii="Calibri" w:hAnsi="Calibri" w:cs="Calibri"/>
          <w:sz w:val="22"/>
          <w:szCs w:val="22"/>
        </w:rPr>
        <w:t xml:space="preserve">, przenoszonym przez </w:t>
      </w:r>
      <w:r w:rsidRPr="00F63B5F">
        <w:rPr>
          <w:rFonts w:ascii="Calibri" w:hAnsi="Calibri" w:cs="Calibri"/>
          <w:sz w:val="22"/>
          <w:szCs w:val="22"/>
        </w:rPr>
        <w:t>komary, kleszcze lub małe ssaki. „</w:t>
      </w:r>
      <w:r w:rsidR="00257FA5" w:rsidRPr="00F63B5F">
        <w:rPr>
          <w:rFonts w:ascii="Calibri" w:hAnsi="Calibri" w:cs="Calibri"/>
          <w:sz w:val="22"/>
          <w:szCs w:val="22"/>
        </w:rPr>
        <w:t xml:space="preserve">Według danych WHO i CDC, pandemia świńskiej grypy z 2009 roku doprowadziła do 0.7–1.4 miliarda </w:t>
      </w:r>
      <w:proofErr w:type="spellStart"/>
      <w:r w:rsidR="00257FA5" w:rsidRPr="00F63B5F">
        <w:rPr>
          <w:rFonts w:ascii="Calibri" w:hAnsi="Calibri" w:cs="Calibri"/>
          <w:sz w:val="22"/>
          <w:szCs w:val="22"/>
        </w:rPr>
        <w:t>zachorowań</w:t>
      </w:r>
      <w:proofErr w:type="spellEnd"/>
      <w:r w:rsidR="00257FA5" w:rsidRPr="00F63B5F">
        <w:rPr>
          <w:rFonts w:ascii="Calibri" w:hAnsi="Calibri" w:cs="Calibri"/>
          <w:sz w:val="22"/>
          <w:szCs w:val="22"/>
        </w:rPr>
        <w:t xml:space="preserve"> i blisko 0.6 miliona zgonów, a sezonowa grypa powoduje corocznie 3–5 milionów </w:t>
      </w:r>
      <w:proofErr w:type="spellStart"/>
      <w:r w:rsidR="00257FA5" w:rsidRPr="00F63B5F">
        <w:rPr>
          <w:rFonts w:ascii="Calibri" w:hAnsi="Calibri" w:cs="Calibri"/>
          <w:sz w:val="22"/>
          <w:szCs w:val="22"/>
        </w:rPr>
        <w:t>zachorowań</w:t>
      </w:r>
      <w:proofErr w:type="spellEnd"/>
      <w:r w:rsidR="00257FA5" w:rsidRPr="00F63B5F">
        <w:rPr>
          <w:rFonts w:ascii="Calibri" w:hAnsi="Calibri" w:cs="Calibri"/>
          <w:sz w:val="22"/>
          <w:szCs w:val="22"/>
        </w:rPr>
        <w:t xml:space="preserve"> i 0.3–0.6 miliona zgonów. </w:t>
      </w:r>
      <w:r w:rsidR="00F63B5F">
        <w:rPr>
          <w:rFonts w:ascii="Calibri" w:hAnsi="Calibri" w:cs="Calibri"/>
          <w:sz w:val="22"/>
          <w:szCs w:val="22"/>
        </w:rPr>
        <w:t>Z kolei ł</w:t>
      </w:r>
      <w:r w:rsidR="00257FA5" w:rsidRPr="00F63B5F">
        <w:rPr>
          <w:rFonts w:ascii="Calibri" w:hAnsi="Calibri" w:cs="Calibri"/>
          <w:sz w:val="22"/>
          <w:szCs w:val="22"/>
        </w:rPr>
        <w:t xml:space="preserve">ączna ilość infekcji patogennymi </w:t>
      </w:r>
      <w:proofErr w:type="spellStart"/>
      <w:r w:rsidR="00257FA5" w:rsidRPr="00F63B5F">
        <w:rPr>
          <w:rFonts w:ascii="Calibri" w:hAnsi="Calibri" w:cs="Calibri"/>
          <w:sz w:val="22"/>
          <w:szCs w:val="22"/>
        </w:rPr>
        <w:t>bunyawirusami</w:t>
      </w:r>
      <w:proofErr w:type="spellEnd"/>
      <w:r w:rsidR="00257FA5" w:rsidRPr="00F63B5F">
        <w:rPr>
          <w:rFonts w:ascii="Calibri" w:hAnsi="Calibri" w:cs="Calibri"/>
          <w:sz w:val="22"/>
          <w:szCs w:val="22"/>
        </w:rPr>
        <w:t xml:space="preserve"> oscyluje globalnie wokół 0.5–1.0 miliona, a śmiertelność u osób hospitalizowanych sięga, zależnie od wirusa, 20–50%. Głównym powodem jest niski poziom </w:t>
      </w:r>
      <w:proofErr w:type="spellStart"/>
      <w:r w:rsidR="00257FA5" w:rsidRPr="00F63B5F">
        <w:rPr>
          <w:rFonts w:ascii="Calibri" w:hAnsi="Calibri" w:cs="Calibri"/>
          <w:sz w:val="22"/>
          <w:szCs w:val="22"/>
        </w:rPr>
        <w:t>wyszczepienia</w:t>
      </w:r>
      <w:proofErr w:type="spellEnd"/>
      <w:r w:rsidR="00257FA5" w:rsidRPr="00F63B5F">
        <w:rPr>
          <w:rFonts w:ascii="Calibri" w:hAnsi="Calibri" w:cs="Calibri"/>
          <w:sz w:val="22"/>
          <w:szCs w:val="22"/>
        </w:rPr>
        <w:t xml:space="preserve"> społeczeństwa i niedostateczna skuteczność dostępnych leków. </w:t>
      </w:r>
      <w:r w:rsidRPr="00F63B5F">
        <w:rPr>
          <w:rFonts w:ascii="Calibri" w:hAnsi="Calibri" w:cs="Calibri"/>
          <w:sz w:val="22"/>
          <w:szCs w:val="22"/>
        </w:rPr>
        <w:t>Mój projekt wychodzi naprzeciw tym problemom</w:t>
      </w:r>
      <w:r w:rsidR="00257FA5" w:rsidRPr="00F63B5F">
        <w:rPr>
          <w:rFonts w:ascii="Calibri" w:hAnsi="Calibri" w:cs="Calibri"/>
          <w:sz w:val="22"/>
          <w:szCs w:val="22"/>
        </w:rPr>
        <w:t xml:space="preserve"> – mówi dr Piotr Gerlach, główny wykonawca </w:t>
      </w:r>
      <w:r w:rsidR="00F63B5F" w:rsidRPr="00F63B5F">
        <w:rPr>
          <w:rFonts w:ascii="Calibri" w:hAnsi="Calibri" w:cs="Calibri"/>
          <w:sz w:val="22"/>
          <w:szCs w:val="22"/>
        </w:rPr>
        <w:t xml:space="preserve">projektu </w:t>
      </w:r>
      <w:r w:rsidR="00F63B5F">
        <w:rPr>
          <w:rFonts w:ascii="Calibri" w:hAnsi="Calibri" w:cs="Calibri"/>
          <w:sz w:val="22"/>
          <w:szCs w:val="22"/>
        </w:rPr>
        <w:t xml:space="preserve">z </w:t>
      </w:r>
      <w:r w:rsidR="00F63B5F" w:rsidRPr="00F63B5F">
        <w:rPr>
          <w:rFonts w:ascii="Calibri" w:hAnsi="Calibri" w:cs="Calibri"/>
          <w:sz w:val="22"/>
          <w:szCs w:val="22"/>
        </w:rPr>
        <w:t>Międzynarodow</w:t>
      </w:r>
      <w:r w:rsidR="00F63B5F">
        <w:rPr>
          <w:rFonts w:ascii="Calibri" w:hAnsi="Calibri" w:cs="Calibri"/>
          <w:sz w:val="22"/>
          <w:szCs w:val="22"/>
        </w:rPr>
        <w:t>ego</w:t>
      </w:r>
      <w:r w:rsidR="00F63B5F" w:rsidRPr="00F63B5F">
        <w:rPr>
          <w:rFonts w:ascii="Calibri" w:hAnsi="Calibri" w:cs="Calibri"/>
          <w:sz w:val="22"/>
          <w:szCs w:val="22"/>
        </w:rPr>
        <w:t xml:space="preserve"> Instytut</w:t>
      </w:r>
      <w:r w:rsidR="00F63B5F">
        <w:rPr>
          <w:rFonts w:ascii="Calibri" w:hAnsi="Calibri" w:cs="Calibri"/>
          <w:sz w:val="22"/>
          <w:szCs w:val="22"/>
        </w:rPr>
        <w:t xml:space="preserve">u </w:t>
      </w:r>
      <w:r w:rsidR="00F63B5F" w:rsidRPr="00F63B5F">
        <w:rPr>
          <w:rFonts w:ascii="Calibri" w:hAnsi="Calibri" w:cs="Calibri"/>
          <w:sz w:val="22"/>
          <w:szCs w:val="22"/>
        </w:rPr>
        <w:t>Mechanizmów i Maszyn Molekularnych P</w:t>
      </w:r>
      <w:r w:rsidR="00F63B5F">
        <w:rPr>
          <w:rFonts w:ascii="Calibri" w:hAnsi="Calibri" w:cs="Calibri"/>
          <w:sz w:val="22"/>
          <w:szCs w:val="22"/>
        </w:rPr>
        <w:t>AN.</w:t>
      </w:r>
    </w:p>
    <w:p w14:paraId="6C0EFCD6" w14:textId="77777777" w:rsidR="00257FA5" w:rsidRPr="00F63B5F" w:rsidRDefault="00257FA5" w:rsidP="00A66FB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6FA6A1B" w14:textId="38A9F770" w:rsidR="00ED3EDC" w:rsidRPr="00F63B5F" w:rsidRDefault="00ED3EDC" w:rsidP="00D02508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63B5F">
        <w:rPr>
          <w:rFonts w:ascii="Calibri" w:hAnsi="Calibri" w:cs="Calibri"/>
          <w:bCs/>
          <w:sz w:val="22"/>
          <w:szCs w:val="22"/>
        </w:rPr>
        <w:t>Działanie</w:t>
      </w:r>
      <w:r w:rsidR="00D02508" w:rsidRPr="00F63B5F">
        <w:rPr>
          <w:rFonts w:ascii="Calibri" w:hAnsi="Calibri" w:cs="Calibri"/>
          <w:bCs/>
          <w:sz w:val="22"/>
          <w:szCs w:val="22"/>
        </w:rPr>
        <w:t xml:space="preserve"> FIRST TEAM jest jednym z instrumentów wsparcia oferowanych </w:t>
      </w:r>
      <w:r w:rsidR="00A07A24" w:rsidRPr="00F63B5F">
        <w:rPr>
          <w:rFonts w:ascii="Calibri" w:hAnsi="Calibri" w:cs="Calibri"/>
          <w:bCs/>
          <w:sz w:val="22"/>
          <w:szCs w:val="22"/>
        </w:rPr>
        <w:t xml:space="preserve">naukowcom </w:t>
      </w:r>
      <w:r w:rsidR="00D02508" w:rsidRPr="00F63B5F">
        <w:rPr>
          <w:rFonts w:ascii="Calibri" w:hAnsi="Calibri" w:cs="Calibri"/>
          <w:bCs/>
          <w:sz w:val="22"/>
          <w:szCs w:val="22"/>
        </w:rPr>
        <w:t xml:space="preserve">przez FNP w ramach programu FENG, obok działań </w:t>
      </w:r>
      <w:r w:rsidR="00194E58" w:rsidRPr="00F63B5F">
        <w:rPr>
          <w:rFonts w:ascii="Calibri" w:hAnsi="Calibri" w:cs="Calibri"/>
          <w:bCs/>
          <w:sz w:val="22"/>
          <w:szCs w:val="22"/>
        </w:rPr>
        <w:t xml:space="preserve">Proof of Concept, </w:t>
      </w:r>
      <w:r w:rsidR="00D02508" w:rsidRPr="00F63B5F">
        <w:rPr>
          <w:rFonts w:ascii="Calibri" w:hAnsi="Calibri" w:cs="Calibri"/>
          <w:bCs/>
          <w:sz w:val="22"/>
          <w:szCs w:val="22"/>
        </w:rPr>
        <w:t>TEAM-NET</w:t>
      </w:r>
      <w:r w:rsidR="00194E58" w:rsidRPr="00F63B5F">
        <w:rPr>
          <w:rFonts w:ascii="Calibri" w:hAnsi="Calibri" w:cs="Calibri"/>
          <w:bCs/>
          <w:sz w:val="22"/>
          <w:szCs w:val="22"/>
        </w:rPr>
        <w:t xml:space="preserve"> czy Międzynarodowe Agendy Badawcze, </w:t>
      </w:r>
      <w:r w:rsidR="00D02508" w:rsidRPr="00F63B5F">
        <w:rPr>
          <w:rFonts w:ascii="Calibri" w:hAnsi="Calibri" w:cs="Calibri"/>
          <w:bCs/>
          <w:sz w:val="22"/>
          <w:szCs w:val="22"/>
        </w:rPr>
        <w:t xml:space="preserve">które wspólnie budują ekosystem </w:t>
      </w:r>
      <w:r w:rsidRPr="00F63B5F">
        <w:rPr>
          <w:rFonts w:ascii="Calibri" w:hAnsi="Calibri" w:cs="Calibri"/>
          <w:bCs/>
          <w:sz w:val="22"/>
          <w:szCs w:val="22"/>
        </w:rPr>
        <w:t xml:space="preserve">stymulujący rozwój nauki i gospodarki opartej na wiedzy w naszym kraju. </w:t>
      </w:r>
    </w:p>
    <w:p w14:paraId="7ECF1A4F" w14:textId="7379ABB4" w:rsidR="00960C76" w:rsidRPr="00F63B5F" w:rsidRDefault="00960C76" w:rsidP="00F44FE5">
      <w:pPr>
        <w:spacing w:line="276" w:lineRule="auto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F63B5F">
        <w:rPr>
          <w:rFonts w:ascii="Calibri" w:eastAsia="Times New Roman" w:hAnsi="Calibri" w:cs="Calibri"/>
          <w:bCs/>
          <w:sz w:val="22"/>
          <w:szCs w:val="22"/>
        </w:rPr>
        <w:t xml:space="preserve">Lista </w:t>
      </w:r>
      <w:r w:rsidR="000C1B73" w:rsidRPr="00F63B5F">
        <w:rPr>
          <w:rFonts w:ascii="Calibri" w:eastAsia="Times New Roman" w:hAnsi="Calibri" w:cs="Calibri"/>
          <w:bCs/>
          <w:sz w:val="22"/>
          <w:szCs w:val="22"/>
        </w:rPr>
        <w:t xml:space="preserve">wszystkich </w:t>
      </w:r>
      <w:r w:rsidRPr="00F63B5F">
        <w:rPr>
          <w:rFonts w:ascii="Calibri" w:eastAsia="Times New Roman" w:hAnsi="Calibri" w:cs="Calibri"/>
          <w:bCs/>
          <w:sz w:val="22"/>
          <w:szCs w:val="22"/>
        </w:rPr>
        <w:t xml:space="preserve">nagrodzonych projektów znajduje się na stronie internetowej Fundacji: </w:t>
      </w:r>
      <w:hyperlink r:id="rId7" w:history="1">
        <w:r w:rsidRPr="00F63B5F">
          <w:rPr>
            <w:rStyle w:val="Hipercze"/>
            <w:rFonts w:ascii="Calibri" w:eastAsia="Times New Roman" w:hAnsi="Calibri" w:cs="Calibri"/>
            <w:bCs/>
            <w:sz w:val="22"/>
            <w:szCs w:val="22"/>
          </w:rPr>
          <w:t>www.fnp.org.pl</w:t>
        </w:r>
      </w:hyperlink>
      <w:r w:rsidRPr="00F63B5F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r w:rsidR="001F1AEF" w:rsidRPr="00F63B5F">
        <w:rPr>
          <w:rFonts w:ascii="Calibri" w:eastAsia="Times New Roman" w:hAnsi="Calibri" w:cs="Calibri"/>
          <w:bCs/>
          <w:sz w:val="22"/>
          <w:szCs w:val="22"/>
        </w:rPr>
        <w:t xml:space="preserve">Czwarty nabór wniosków zostanie ogłoszony w grudniu 2025. </w:t>
      </w:r>
    </w:p>
    <w:p w14:paraId="7EDD0338" w14:textId="77777777" w:rsidR="006934EC" w:rsidRPr="0032696F" w:rsidRDefault="006934EC" w:rsidP="00F44FE5">
      <w:pPr>
        <w:spacing w:after="0" w:line="276" w:lineRule="auto"/>
        <w:jc w:val="both"/>
        <w:rPr>
          <w:rFonts w:cs="Calibri"/>
          <w:b/>
          <w:bCs/>
          <w:sz w:val="22"/>
          <w:szCs w:val="22"/>
        </w:rPr>
      </w:pPr>
    </w:p>
    <w:p w14:paraId="0561FD96" w14:textId="2DFDDB91" w:rsidR="006934EC" w:rsidRPr="0032696F" w:rsidRDefault="006934EC" w:rsidP="00F44FE5">
      <w:pPr>
        <w:spacing w:after="0" w:line="276" w:lineRule="auto"/>
        <w:jc w:val="both"/>
        <w:rPr>
          <w:rFonts w:cs="Calibri"/>
          <w:b/>
          <w:bCs/>
          <w:sz w:val="22"/>
          <w:szCs w:val="22"/>
        </w:rPr>
      </w:pPr>
      <w:r w:rsidRPr="0032696F">
        <w:rPr>
          <w:rFonts w:cs="Calibri"/>
          <w:b/>
          <w:bCs/>
          <w:sz w:val="22"/>
          <w:szCs w:val="22"/>
        </w:rPr>
        <w:t>Kontakt prasowy:</w:t>
      </w:r>
    </w:p>
    <w:p w14:paraId="1B4A1566" w14:textId="77777777" w:rsidR="006934EC" w:rsidRPr="0032696F" w:rsidRDefault="006934EC" w:rsidP="00F44FE5">
      <w:pPr>
        <w:spacing w:after="0" w:line="276" w:lineRule="auto"/>
        <w:jc w:val="both"/>
        <w:rPr>
          <w:rFonts w:cs="Calibri"/>
          <w:sz w:val="22"/>
          <w:szCs w:val="22"/>
        </w:rPr>
      </w:pPr>
      <w:r w:rsidRPr="0032696F">
        <w:rPr>
          <w:rFonts w:cs="Calibri"/>
          <w:sz w:val="22"/>
          <w:szCs w:val="22"/>
        </w:rPr>
        <w:t xml:space="preserve">Dominika Wojtysiak-Łańska, Fundacja na rzecz Nauki Polskiej: tel. 698 931 944, </w:t>
      </w:r>
      <w:hyperlink r:id="rId8" w:history="1">
        <w:r w:rsidRPr="0032696F">
          <w:rPr>
            <w:rStyle w:val="Hipercze"/>
            <w:rFonts w:cs="Calibri"/>
            <w:sz w:val="22"/>
            <w:szCs w:val="22"/>
          </w:rPr>
          <w:t>wojtysiak@fnp.org.pl</w:t>
        </w:r>
      </w:hyperlink>
      <w:r w:rsidRPr="0032696F">
        <w:rPr>
          <w:rFonts w:cs="Calibri"/>
          <w:sz w:val="22"/>
          <w:szCs w:val="22"/>
        </w:rPr>
        <w:t xml:space="preserve"> </w:t>
      </w:r>
    </w:p>
    <w:p w14:paraId="33665370" w14:textId="473F2D70" w:rsidR="004B0894" w:rsidRPr="0032696F" w:rsidRDefault="004B0894" w:rsidP="0032696F">
      <w:pPr>
        <w:spacing w:line="276" w:lineRule="auto"/>
        <w:jc w:val="center"/>
        <w:rPr>
          <w:rFonts w:cs="Calibri"/>
          <w:b/>
          <w:bCs/>
          <w:sz w:val="22"/>
          <w:szCs w:val="22"/>
        </w:rPr>
      </w:pPr>
      <w:r w:rsidRPr="0032696F">
        <w:rPr>
          <w:rFonts w:cs="Calibri"/>
          <w:b/>
          <w:bCs/>
          <w:sz w:val="22"/>
          <w:szCs w:val="22"/>
        </w:rPr>
        <w:t>***</w:t>
      </w:r>
    </w:p>
    <w:p w14:paraId="5A8A2398" w14:textId="335ABF5A" w:rsidR="00F44FE5" w:rsidRPr="0032696F" w:rsidRDefault="00F44FE5" w:rsidP="00F44FE5">
      <w:pPr>
        <w:spacing w:line="276" w:lineRule="auto"/>
        <w:jc w:val="both"/>
        <w:rPr>
          <w:rFonts w:cstheme="majorHAnsi"/>
          <w:bCs/>
          <w:sz w:val="20"/>
          <w:szCs w:val="20"/>
        </w:rPr>
      </w:pPr>
      <w:r w:rsidRPr="0032696F">
        <w:rPr>
          <w:rFonts w:cstheme="majorHAnsi"/>
          <w:b/>
          <w:bCs/>
          <w:sz w:val="20"/>
          <w:szCs w:val="20"/>
        </w:rPr>
        <w:t>FIRST TEAM</w:t>
      </w:r>
      <w:r w:rsidRPr="0032696F">
        <w:rPr>
          <w:rFonts w:cstheme="majorHAnsi"/>
          <w:bCs/>
          <w:sz w:val="20"/>
          <w:szCs w:val="20"/>
        </w:rPr>
        <w:t xml:space="preserve"> to inicjatywa skierowana do młodych naukowców (od 2 do 9 lat po doktoracie), niezależnie od narodowości, którzy chcą prowadzić w Polsce przełomowe badania naukowe. Dofinansowanie o łącznej wartości ponad </w:t>
      </w:r>
      <w:r w:rsidR="00D55AB3">
        <w:rPr>
          <w:rFonts w:cstheme="majorHAnsi"/>
          <w:bCs/>
          <w:sz w:val="20"/>
          <w:szCs w:val="20"/>
        </w:rPr>
        <w:t>310</w:t>
      </w:r>
      <w:r w:rsidR="00D55AB3" w:rsidRPr="0032696F">
        <w:rPr>
          <w:rFonts w:cstheme="majorHAnsi"/>
          <w:bCs/>
          <w:sz w:val="20"/>
          <w:szCs w:val="20"/>
        </w:rPr>
        <w:t xml:space="preserve"> </w:t>
      </w:r>
      <w:r w:rsidRPr="0032696F">
        <w:rPr>
          <w:rFonts w:cstheme="majorHAnsi"/>
          <w:bCs/>
          <w:sz w:val="20"/>
          <w:szCs w:val="20"/>
        </w:rPr>
        <w:t>mln zł trafi w latach 2023-2029 do ok. 7</w:t>
      </w:r>
      <w:r w:rsidR="00D55AB3">
        <w:rPr>
          <w:rFonts w:cstheme="majorHAnsi"/>
          <w:bCs/>
          <w:sz w:val="20"/>
          <w:szCs w:val="20"/>
        </w:rPr>
        <w:t>8</w:t>
      </w:r>
      <w:r w:rsidRPr="0032696F">
        <w:rPr>
          <w:rFonts w:cstheme="majorHAnsi"/>
          <w:bCs/>
          <w:sz w:val="20"/>
          <w:szCs w:val="20"/>
        </w:rPr>
        <w:t xml:space="preserve"> projektów. Finansowanie jednego projektu wynosi do 4 mln zł i może zostać przeznaczone na zbudowanie zespołu naukowego w Polsce i realizację przełomowych badań o znaczeniu aplikacyjnym, a także rozwijanie współpracy z biznesem i ośrodkami badawczymi z całego świata.</w:t>
      </w:r>
      <w:r w:rsidR="0032696F">
        <w:rPr>
          <w:rFonts w:cstheme="majorHAnsi"/>
          <w:bCs/>
          <w:sz w:val="20"/>
          <w:szCs w:val="20"/>
        </w:rPr>
        <w:t xml:space="preserve"> Działanie FIRST TEAM jest finansowane z programu Fundusze Europejskie dla Nowoczesnej Gospodarki. </w:t>
      </w:r>
    </w:p>
    <w:p w14:paraId="3BD81CA4" w14:textId="1292D9C5" w:rsidR="003B21A7" w:rsidRPr="0032696F" w:rsidRDefault="003B21A7" w:rsidP="0032696F">
      <w:pPr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32696F">
        <w:rPr>
          <w:rFonts w:cs="Calibri"/>
          <w:b/>
          <w:bCs/>
          <w:sz w:val="20"/>
          <w:szCs w:val="20"/>
        </w:rPr>
        <w:t>***</w:t>
      </w:r>
    </w:p>
    <w:p w14:paraId="741DA574" w14:textId="35529D05" w:rsidR="003B21A7" w:rsidRPr="0032696F" w:rsidRDefault="003B21A7" w:rsidP="00F44FE5">
      <w:pPr>
        <w:spacing w:line="276" w:lineRule="auto"/>
        <w:jc w:val="both"/>
        <w:rPr>
          <w:rFonts w:cs="Calibri"/>
          <w:sz w:val="20"/>
          <w:szCs w:val="20"/>
        </w:rPr>
      </w:pPr>
      <w:r w:rsidRPr="0032696F">
        <w:rPr>
          <w:rFonts w:cs="Calibri"/>
          <w:sz w:val="20"/>
          <w:szCs w:val="20"/>
        </w:rPr>
        <w:t xml:space="preserve">Fundacja na rzecz Nauki Polskiej istnieje od 1991 r. i jest niezależną, samofinansującą się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</w:t>
      </w:r>
      <w:r w:rsidRPr="0032696F">
        <w:rPr>
          <w:rFonts w:cs="Calibri"/>
          <w:sz w:val="20"/>
          <w:szCs w:val="20"/>
        </w:rPr>
        <w:lastRenderedPageBreak/>
        <w:t xml:space="preserve">wydawnicze, konferencje). Fundacja angażuje się także we wspieranie międzynarodowej współpracy naukowej oraz zwiększanie samodzielności naukowej młodego pokolenia uczonych. </w:t>
      </w:r>
      <w:r w:rsidR="004B0894" w:rsidRPr="0032696F">
        <w:rPr>
          <w:rFonts w:cs="Calibri"/>
          <w:sz w:val="20"/>
          <w:szCs w:val="20"/>
        </w:rPr>
        <w:t xml:space="preserve"> </w:t>
      </w:r>
    </w:p>
    <w:sectPr w:rsidR="003B21A7" w:rsidRPr="0032696F" w:rsidSect="00ED28F2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E204" w14:textId="77777777" w:rsidR="00235048" w:rsidRDefault="00235048" w:rsidP="003B21A7">
      <w:pPr>
        <w:spacing w:after="0" w:line="240" w:lineRule="auto"/>
      </w:pPr>
      <w:r>
        <w:separator/>
      </w:r>
    </w:p>
  </w:endnote>
  <w:endnote w:type="continuationSeparator" w:id="0">
    <w:p w14:paraId="13AAEAA3" w14:textId="77777777" w:rsidR="00235048" w:rsidRDefault="00235048" w:rsidP="003B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0850" w14:textId="168BAC36" w:rsidR="003B21A7" w:rsidRDefault="003B21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756C93" wp14:editId="775825CF">
          <wp:simplePos x="0" y="0"/>
          <wp:positionH relativeFrom="margin">
            <wp:align>center</wp:align>
          </wp:positionH>
          <wp:positionV relativeFrom="page">
            <wp:posOffset>9902597</wp:posOffset>
          </wp:positionV>
          <wp:extent cx="6120765" cy="567055"/>
          <wp:effectExtent l="0" t="0" r="0" b="4445"/>
          <wp:wrapTopAndBottom/>
          <wp:docPr id="83823433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E383" w14:textId="77777777" w:rsidR="00235048" w:rsidRDefault="00235048" w:rsidP="003B21A7">
      <w:pPr>
        <w:spacing w:after="0" w:line="240" w:lineRule="auto"/>
      </w:pPr>
      <w:r>
        <w:separator/>
      </w:r>
    </w:p>
  </w:footnote>
  <w:footnote w:type="continuationSeparator" w:id="0">
    <w:p w14:paraId="215479E8" w14:textId="77777777" w:rsidR="00235048" w:rsidRDefault="00235048" w:rsidP="003B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E5A1" w14:textId="552E33F8" w:rsidR="003B21A7" w:rsidRDefault="003B21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D359A10" wp14:editId="61968AFC">
          <wp:simplePos x="0" y="0"/>
          <wp:positionH relativeFrom="column">
            <wp:posOffset>4118610</wp:posOffset>
          </wp:positionH>
          <wp:positionV relativeFrom="paragraph">
            <wp:posOffset>-140763</wp:posOffset>
          </wp:positionV>
          <wp:extent cx="1950720" cy="633730"/>
          <wp:effectExtent l="0" t="0" r="0" b="0"/>
          <wp:wrapTopAndBottom/>
          <wp:docPr id="14169184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90D"/>
    <w:multiLevelType w:val="multilevel"/>
    <w:tmpl w:val="E9B2D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46CD4"/>
    <w:multiLevelType w:val="hybridMultilevel"/>
    <w:tmpl w:val="7F0C9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A6D55"/>
    <w:multiLevelType w:val="hybridMultilevel"/>
    <w:tmpl w:val="45228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3147">
    <w:abstractNumId w:val="0"/>
  </w:num>
  <w:num w:numId="2" w16cid:durableId="1919366140">
    <w:abstractNumId w:val="2"/>
  </w:num>
  <w:num w:numId="3" w16cid:durableId="167198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A7"/>
    <w:rsid w:val="00014ABC"/>
    <w:rsid w:val="0007699D"/>
    <w:rsid w:val="00077EED"/>
    <w:rsid w:val="000C014E"/>
    <w:rsid w:val="000C1B73"/>
    <w:rsid w:val="000E2672"/>
    <w:rsid w:val="000E6E43"/>
    <w:rsid w:val="00133D88"/>
    <w:rsid w:val="001720B8"/>
    <w:rsid w:val="00194E58"/>
    <w:rsid w:val="001C067F"/>
    <w:rsid w:val="001E0F88"/>
    <w:rsid w:val="001E58B9"/>
    <w:rsid w:val="001F16F2"/>
    <w:rsid w:val="001F1AEF"/>
    <w:rsid w:val="001F3255"/>
    <w:rsid w:val="00204D87"/>
    <w:rsid w:val="00205B4F"/>
    <w:rsid w:val="00206B56"/>
    <w:rsid w:val="00235048"/>
    <w:rsid w:val="00246977"/>
    <w:rsid w:val="00257FA5"/>
    <w:rsid w:val="00261E60"/>
    <w:rsid w:val="002643C6"/>
    <w:rsid w:val="00287A68"/>
    <w:rsid w:val="002B76A9"/>
    <w:rsid w:val="0032696F"/>
    <w:rsid w:val="00347428"/>
    <w:rsid w:val="00373F82"/>
    <w:rsid w:val="00386CDD"/>
    <w:rsid w:val="003B21A7"/>
    <w:rsid w:val="003E52AA"/>
    <w:rsid w:val="00442FA9"/>
    <w:rsid w:val="00471F32"/>
    <w:rsid w:val="004753AB"/>
    <w:rsid w:val="0047707D"/>
    <w:rsid w:val="004A1F2A"/>
    <w:rsid w:val="004A5E24"/>
    <w:rsid w:val="004B0894"/>
    <w:rsid w:val="004D1E8B"/>
    <w:rsid w:val="004E747B"/>
    <w:rsid w:val="0055359F"/>
    <w:rsid w:val="0056654E"/>
    <w:rsid w:val="00582D8B"/>
    <w:rsid w:val="005A31A1"/>
    <w:rsid w:val="0060027E"/>
    <w:rsid w:val="0061692E"/>
    <w:rsid w:val="00644B3A"/>
    <w:rsid w:val="00661E46"/>
    <w:rsid w:val="006730D8"/>
    <w:rsid w:val="006934EC"/>
    <w:rsid w:val="006964C6"/>
    <w:rsid w:val="006A5003"/>
    <w:rsid w:val="006B41AE"/>
    <w:rsid w:val="006B4CEA"/>
    <w:rsid w:val="006C0809"/>
    <w:rsid w:val="006F1442"/>
    <w:rsid w:val="00727400"/>
    <w:rsid w:val="00751D51"/>
    <w:rsid w:val="00752554"/>
    <w:rsid w:val="007673A4"/>
    <w:rsid w:val="007B45BB"/>
    <w:rsid w:val="008479CF"/>
    <w:rsid w:val="0086000C"/>
    <w:rsid w:val="008A07EF"/>
    <w:rsid w:val="008D6F51"/>
    <w:rsid w:val="008F1BED"/>
    <w:rsid w:val="00920BD2"/>
    <w:rsid w:val="00922076"/>
    <w:rsid w:val="00960C76"/>
    <w:rsid w:val="00963195"/>
    <w:rsid w:val="009B2F72"/>
    <w:rsid w:val="009C4691"/>
    <w:rsid w:val="009E5A2E"/>
    <w:rsid w:val="009F50B8"/>
    <w:rsid w:val="00A07342"/>
    <w:rsid w:val="00A07A24"/>
    <w:rsid w:val="00A24FB5"/>
    <w:rsid w:val="00A409D6"/>
    <w:rsid w:val="00A601F6"/>
    <w:rsid w:val="00A6342A"/>
    <w:rsid w:val="00A66C80"/>
    <w:rsid w:val="00A66FBF"/>
    <w:rsid w:val="00A710F2"/>
    <w:rsid w:val="00A838A6"/>
    <w:rsid w:val="00A9414A"/>
    <w:rsid w:val="00AA2A1E"/>
    <w:rsid w:val="00AB4F52"/>
    <w:rsid w:val="00AC6C83"/>
    <w:rsid w:val="00AD145C"/>
    <w:rsid w:val="00AF6613"/>
    <w:rsid w:val="00B07A8F"/>
    <w:rsid w:val="00B24682"/>
    <w:rsid w:val="00B53DC4"/>
    <w:rsid w:val="00B64D5B"/>
    <w:rsid w:val="00B77A74"/>
    <w:rsid w:val="00BB1ADC"/>
    <w:rsid w:val="00BC3D54"/>
    <w:rsid w:val="00BD3F95"/>
    <w:rsid w:val="00BF7ACF"/>
    <w:rsid w:val="00C175A4"/>
    <w:rsid w:val="00C473BA"/>
    <w:rsid w:val="00C53FE1"/>
    <w:rsid w:val="00C76ED3"/>
    <w:rsid w:val="00C972F4"/>
    <w:rsid w:val="00CA0A64"/>
    <w:rsid w:val="00CF1BC9"/>
    <w:rsid w:val="00CF31B4"/>
    <w:rsid w:val="00D02508"/>
    <w:rsid w:val="00D20032"/>
    <w:rsid w:val="00D35CF4"/>
    <w:rsid w:val="00D47D83"/>
    <w:rsid w:val="00D5323F"/>
    <w:rsid w:val="00D55AB3"/>
    <w:rsid w:val="00DA0890"/>
    <w:rsid w:val="00DB6137"/>
    <w:rsid w:val="00DD328C"/>
    <w:rsid w:val="00E2042F"/>
    <w:rsid w:val="00E36D1E"/>
    <w:rsid w:val="00E4415F"/>
    <w:rsid w:val="00E63E85"/>
    <w:rsid w:val="00E85200"/>
    <w:rsid w:val="00EC2662"/>
    <w:rsid w:val="00ED28F2"/>
    <w:rsid w:val="00ED3EDC"/>
    <w:rsid w:val="00EE0E9A"/>
    <w:rsid w:val="00EE266D"/>
    <w:rsid w:val="00F44157"/>
    <w:rsid w:val="00F44FE5"/>
    <w:rsid w:val="00F523EE"/>
    <w:rsid w:val="00F63B5F"/>
    <w:rsid w:val="00FA5AB5"/>
    <w:rsid w:val="00FB612D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B9F8"/>
  <w15:chartTrackingRefBased/>
  <w15:docId w15:val="{A7ED266A-3B58-4754-9845-1B829BF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1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1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1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1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1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1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1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1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1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1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1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21A7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21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1A7"/>
  </w:style>
  <w:style w:type="paragraph" w:styleId="Stopka">
    <w:name w:val="footer"/>
    <w:basedOn w:val="Normalny"/>
    <w:link w:val="StopkaZnak"/>
    <w:uiPriority w:val="99"/>
    <w:unhideWhenUsed/>
    <w:rsid w:val="003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1A7"/>
  </w:style>
  <w:style w:type="character" w:styleId="Odwoaniedokomentarza">
    <w:name w:val="annotation reference"/>
    <w:basedOn w:val="Domylnaczcionkaakapitu"/>
    <w:uiPriority w:val="99"/>
    <w:semiHidden/>
    <w:unhideWhenUsed/>
    <w:rsid w:val="00EE0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E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22076"/>
    <w:pPr>
      <w:spacing w:after="0" w:line="240" w:lineRule="auto"/>
    </w:pPr>
  </w:style>
  <w:style w:type="paragraph" w:customStyle="1" w:styleId="Default">
    <w:name w:val="Default"/>
    <w:rsid w:val="00A66FBF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ysiak@fn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cp:keywords/>
  <dc:description/>
  <cp:lastModifiedBy>Dominika Wojtysiak</cp:lastModifiedBy>
  <cp:revision>8</cp:revision>
  <dcterms:created xsi:type="dcterms:W3CDTF">2025-10-31T09:29:00Z</dcterms:created>
  <dcterms:modified xsi:type="dcterms:W3CDTF">2025-10-31T13:16:00Z</dcterms:modified>
</cp:coreProperties>
</file>