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ED1DB" w14:textId="77777777" w:rsidR="00747528" w:rsidRPr="000A750C" w:rsidRDefault="00D31C20" w:rsidP="005D604A">
      <w:pPr>
        <w:spacing w:after="0"/>
        <w:jc w:val="both"/>
        <w:rPr>
          <w:i/>
          <w:sz w:val="18"/>
        </w:rPr>
      </w:pPr>
      <w:bookmarkStart w:id="0" w:name="_GoBack"/>
      <w:bookmarkEnd w:id="0"/>
      <w:r w:rsidRPr="000A750C">
        <w:rPr>
          <w:i/>
          <w:sz w:val="18"/>
        </w:rPr>
        <w:t>Warszawa</w:t>
      </w:r>
      <w:r w:rsidR="000E0C5F" w:rsidRPr="000A750C">
        <w:rPr>
          <w:i/>
          <w:sz w:val="18"/>
        </w:rPr>
        <w:t>,</w:t>
      </w:r>
      <w:r w:rsidR="00F10548" w:rsidRPr="000A750C">
        <w:rPr>
          <w:i/>
          <w:sz w:val="18"/>
        </w:rPr>
        <w:t xml:space="preserve"> </w:t>
      </w:r>
      <w:r w:rsidR="006D1A62">
        <w:rPr>
          <w:i/>
          <w:sz w:val="18"/>
        </w:rPr>
        <w:t xml:space="preserve">31 lipca </w:t>
      </w:r>
      <w:r w:rsidR="001B2845" w:rsidRPr="000A750C">
        <w:rPr>
          <w:i/>
          <w:sz w:val="18"/>
        </w:rPr>
        <w:t>202</w:t>
      </w:r>
      <w:r w:rsidR="00574F3C" w:rsidRPr="000A750C">
        <w:rPr>
          <w:i/>
          <w:sz w:val="18"/>
        </w:rPr>
        <w:t>3</w:t>
      </w:r>
      <w:r w:rsidR="0096542E" w:rsidRPr="000A750C">
        <w:rPr>
          <w:i/>
          <w:sz w:val="18"/>
        </w:rPr>
        <w:t xml:space="preserve"> </w:t>
      </w:r>
      <w:r w:rsidR="009E7E9E" w:rsidRPr="000A750C">
        <w:rPr>
          <w:i/>
          <w:sz w:val="18"/>
        </w:rPr>
        <w:t xml:space="preserve">r. </w:t>
      </w:r>
      <w:r w:rsidR="000F0422" w:rsidRPr="000A750C">
        <w:rPr>
          <w:i/>
          <w:sz w:val="18"/>
        </w:rPr>
        <w:t xml:space="preserve">  </w:t>
      </w:r>
    </w:p>
    <w:p w14:paraId="59E578C7" w14:textId="77777777" w:rsidR="00CA6326" w:rsidRPr="000A750C" w:rsidRDefault="00D31C20" w:rsidP="005D604A">
      <w:pPr>
        <w:spacing w:after="0"/>
        <w:jc w:val="both"/>
        <w:rPr>
          <w:i/>
          <w:sz w:val="18"/>
        </w:rPr>
      </w:pPr>
      <w:r w:rsidRPr="000A750C">
        <w:rPr>
          <w:i/>
          <w:sz w:val="18"/>
        </w:rPr>
        <w:t>Informacja prasowa</w:t>
      </w:r>
      <w:r w:rsidRPr="000A750C">
        <w:rPr>
          <w:sz w:val="18"/>
        </w:rPr>
        <w:t xml:space="preserve"> </w:t>
      </w:r>
    </w:p>
    <w:p w14:paraId="5357494D" w14:textId="77777777" w:rsidR="001B72DF" w:rsidRPr="000A750C" w:rsidRDefault="001B72DF" w:rsidP="005D604A">
      <w:pPr>
        <w:spacing w:after="60"/>
        <w:jc w:val="center"/>
        <w:rPr>
          <w:bCs/>
          <w:color w:val="0000FF"/>
        </w:rPr>
      </w:pPr>
    </w:p>
    <w:p w14:paraId="56A3F519" w14:textId="77777777" w:rsidR="00574F3C" w:rsidRPr="000A750C" w:rsidRDefault="005040D5" w:rsidP="001922D9">
      <w:pPr>
        <w:spacing w:after="60"/>
        <w:jc w:val="center"/>
        <w:rPr>
          <w:b/>
          <w:bCs/>
          <w:color w:val="0070C0"/>
          <w:sz w:val="32"/>
        </w:rPr>
      </w:pPr>
      <w:r w:rsidRPr="000A750C">
        <w:rPr>
          <w:b/>
          <w:bCs/>
          <w:color w:val="0070C0"/>
          <w:sz w:val="32"/>
        </w:rPr>
        <w:t xml:space="preserve">Trzeci konkurs w programie DLA UKRAINY rozstrzygnięty. Znamy zwycięskie projekty </w:t>
      </w:r>
    </w:p>
    <w:p w14:paraId="6AFEB006" w14:textId="77777777" w:rsidR="00C25BBD" w:rsidRPr="000A750C" w:rsidRDefault="00C25BBD" w:rsidP="0024423D">
      <w:pPr>
        <w:spacing w:after="60"/>
        <w:jc w:val="center"/>
        <w:rPr>
          <w:b/>
          <w:bCs/>
          <w:sz w:val="20"/>
        </w:rPr>
      </w:pPr>
    </w:p>
    <w:p w14:paraId="47B3BE41" w14:textId="77777777" w:rsidR="00BF2F03" w:rsidRPr="000A750C" w:rsidRDefault="006910DE" w:rsidP="00BF2F03">
      <w:pPr>
        <w:jc w:val="both"/>
        <w:rPr>
          <w:b/>
          <w:bCs/>
        </w:rPr>
      </w:pPr>
      <w:r w:rsidRPr="000A750C">
        <w:rPr>
          <w:b/>
          <w:bCs/>
        </w:rPr>
        <w:t xml:space="preserve">Fundacja na rzecz Nauki Polskiej ogłosiła listę laureatek i laureatów </w:t>
      </w:r>
      <w:r w:rsidR="00ED577E" w:rsidRPr="000A750C">
        <w:rPr>
          <w:b/>
          <w:bCs/>
        </w:rPr>
        <w:t>trzeciego konkursu w program</w:t>
      </w:r>
      <w:r w:rsidR="005417DF" w:rsidRPr="000A750C">
        <w:rPr>
          <w:b/>
          <w:bCs/>
        </w:rPr>
        <w:t>ie</w:t>
      </w:r>
      <w:r w:rsidR="00ED577E" w:rsidRPr="000A750C">
        <w:rPr>
          <w:b/>
          <w:bCs/>
        </w:rPr>
        <w:t xml:space="preserve"> DLA UKRAINY</w:t>
      </w:r>
      <w:r w:rsidR="000D6317" w:rsidRPr="000A750C">
        <w:rPr>
          <w:b/>
          <w:bCs/>
        </w:rPr>
        <w:t>, skierowan</w:t>
      </w:r>
      <w:r w:rsidR="005E38AE" w:rsidRPr="000A750C">
        <w:rPr>
          <w:b/>
          <w:bCs/>
        </w:rPr>
        <w:t>ym</w:t>
      </w:r>
      <w:r w:rsidR="000D6317" w:rsidRPr="000A750C">
        <w:rPr>
          <w:b/>
          <w:bCs/>
        </w:rPr>
        <w:t xml:space="preserve"> do reprezentantów nauk społecznych</w:t>
      </w:r>
      <w:r w:rsidR="005E38AE" w:rsidRPr="000A750C">
        <w:rPr>
          <w:b/>
          <w:bCs/>
        </w:rPr>
        <w:t xml:space="preserve"> i humanistycznych</w:t>
      </w:r>
      <w:r w:rsidR="005417DF" w:rsidRPr="000A750C">
        <w:rPr>
          <w:b/>
          <w:bCs/>
        </w:rPr>
        <w:t xml:space="preserve">. </w:t>
      </w:r>
      <w:r w:rsidR="000D6317" w:rsidRPr="000A750C">
        <w:rPr>
          <w:b/>
          <w:bCs/>
        </w:rPr>
        <w:t>T</w:t>
      </w:r>
      <w:r w:rsidR="005417DF" w:rsidRPr="000A750C">
        <w:rPr>
          <w:b/>
          <w:bCs/>
        </w:rPr>
        <w:t>rzy zwycięskie pary naukowców z Ukrainy i z Polski</w:t>
      </w:r>
      <w:r w:rsidR="005A35F0" w:rsidRPr="000A750C">
        <w:rPr>
          <w:b/>
          <w:bCs/>
        </w:rPr>
        <w:t xml:space="preserve"> na realizację projektów otrzymają wsparcie w wysokości </w:t>
      </w:r>
      <w:r w:rsidR="00FF3F5D" w:rsidRPr="000A750C">
        <w:rPr>
          <w:b/>
          <w:bCs/>
        </w:rPr>
        <w:t xml:space="preserve">po </w:t>
      </w:r>
      <w:r w:rsidR="005A35F0" w:rsidRPr="000A750C">
        <w:rPr>
          <w:b/>
          <w:bCs/>
        </w:rPr>
        <w:t>268 800 zł</w:t>
      </w:r>
      <w:r w:rsidR="000D6317" w:rsidRPr="000A750C">
        <w:rPr>
          <w:b/>
          <w:bCs/>
        </w:rPr>
        <w:t>.</w:t>
      </w:r>
    </w:p>
    <w:p w14:paraId="5596A8FE" w14:textId="77777777" w:rsidR="00B6557B" w:rsidRPr="000A750C" w:rsidRDefault="00B6557B" w:rsidP="00CB7B89">
      <w:pPr>
        <w:jc w:val="both"/>
        <w:rPr>
          <w:bCs/>
        </w:rPr>
      </w:pPr>
      <w:r w:rsidRPr="000A750C">
        <w:rPr>
          <w:bCs/>
        </w:rPr>
        <w:t>Celem programu DLA UKRAINY</w:t>
      </w:r>
      <w:r w:rsidR="00FF3F5D" w:rsidRPr="000A750C">
        <w:rPr>
          <w:bCs/>
        </w:rPr>
        <w:t xml:space="preserve">, zainicjowanego przez Fundację na rzecz Nauki Polskiej w marcu 2022 roku, </w:t>
      </w:r>
      <w:r w:rsidRPr="000A750C">
        <w:rPr>
          <w:bCs/>
        </w:rPr>
        <w:t xml:space="preserve"> jest wsparcie uczonych z Ukrainy </w:t>
      </w:r>
      <w:r w:rsidR="005668DF" w:rsidRPr="000A750C">
        <w:rPr>
          <w:bCs/>
        </w:rPr>
        <w:t>poprzez</w:t>
      </w:r>
      <w:r w:rsidRPr="000A750C">
        <w:rPr>
          <w:bCs/>
        </w:rPr>
        <w:t xml:space="preserve"> realizacj</w:t>
      </w:r>
      <w:r w:rsidR="005668DF" w:rsidRPr="000A750C">
        <w:rPr>
          <w:bCs/>
        </w:rPr>
        <w:t>ę</w:t>
      </w:r>
      <w:r w:rsidRPr="000A750C">
        <w:rPr>
          <w:bCs/>
        </w:rPr>
        <w:t xml:space="preserve"> przez nich wspólnych projektów naukowych z uczonymi z Polski w zakresie </w:t>
      </w:r>
      <w:r w:rsidR="00DE0D02" w:rsidRPr="000A750C">
        <w:rPr>
          <w:bCs/>
        </w:rPr>
        <w:t xml:space="preserve">zagadnień </w:t>
      </w:r>
      <w:r w:rsidR="00B768D2" w:rsidRPr="000A750C">
        <w:rPr>
          <w:bCs/>
        </w:rPr>
        <w:t>istotnych społecznie dla obu krajów.</w:t>
      </w:r>
      <w:r w:rsidRPr="000A750C">
        <w:rPr>
          <w:bCs/>
        </w:rPr>
        <w:t xml:space="preserve"> W trzecim konkursie</w:t>
      </w:r>
      <w:r w:rsidR="00B768D2" w:rsidRPr="000A750C">
        <w:rPr>
          <w:bCs/>
        </w:rPr>
        <w:t xml:space="preserve"> programu Fundacji na rzecz Nauki Polskiej zwyciężyły następujące</w:t>
      </w:r>
      <w:r w:rsidRPr="000A750C">
        <w:rPr>
          <w:bCs/>
        </w:rPr>
        <w:t xml:space="preserve"> par</w:t>
      </w:r>
      <w:r w:rsidR="00B768D2" w:rsidRPr="000A750C">
        <w:rPr>
          <w:bCs/>
        </w:rPr>
        <w:t>y</w:t>
      </w:r>
      <w:r w:rsidRPr="000A750C">
        <w:rPr>
          <w:bCs/>
        </w:rPr>
        <w:t xml:space="preserve"> naukowców: </w:t>
      </w:r>
    </w:p>
    <w:p w14:paraId="0FDDE8E6" w14:textId="77777777" w:rsidR="00CA3FE1" w:rsidRPr="000A750C" w:rsidRDefault="00CA3FE1" w:rsidP="000B55D1">
      <w:pPr>
        <w:numPr>
          <w:ilvl w:val="0"/>
          <w:numId w:val="16"/>
        </w:numPr>
        <w:jc w:val="both"/>
      </w:pPr>
      <w:r w:rsidRPr="000A750C">
        <w:rPr>
          <w:b/>
          <w:bCs/>
        </w:rPr>
        <w:t xml:space="preserve">Prof. dr hab. Monika Florczak-Wątor </w:t>
      </w:r>
      <w:r w:rsidRPr="000A750C">
        <w:t xml:space="preserve">(Uniwersytet Jagielloński w Krakowie) oraz </w:t>
      </w:r>
      <w:r w:rsidRPr="000A750C">
        <w:rPr>
          <w:b/>
          <w:bCs/>
        </w:rPr>
        <w:t>Dr Kristina Trykhlib</w:t>
      </w:r>
      <w:r w:rsidRPr="000A750C">
        <w:t xml:space="preserve"> (Narodowy Uniwersytet Prawa im. Jarosława Mudryi, Charków), tytuł projektu: „</w:t>
      </w:r>
      <w:r w:rsidRPr="000A750C">
        <w:rPr>
          <w:color w:val="000000"/>
          <w:lang w:val="en-GB" w:eastAsia="pl-PL"/>
        </w:rPr>
        <w:t>Rule of law and independent judiciary: Major challenges for Ukraine and Poland in the context of European Union integration”. Ukraina i Polska stoją obecnie przed podobnymi wyzwaniami dotyczącymi konieczności przeprowadzenia natychmiastowych i gruntownych reform sądownictwa analogicznych instytucji, w tym Trybunału Konstytucyjnego, Sądu Najwyższego i Krajowej Rady Sądownictwa. Wdrożenie tych reform i przywrócenie praworządności w sądownictwie jest dla obu krajów warunkiem sine qua non z punktu widzenia ich przynależności do wspólnoty wolnych i demokratycznych członków Unii Europejskiej. Jednak istotne reformy polityczne muszą być poprzedzone gruntownymi dyskusjami naukowymi. Projekt ten ma na celu zainicjowanie takich dyskusji poprzez aktywne zaangażowanie ukraińskiego i polskiego środowiska naukowego, a także praktyków (zwłaszcza sędziów), przedstawicieli organizacji pozarządowych, decydentów i studentów prawa (jako przedstawicieli młodszego pokolenia). W wyniku projektu opracowane zostaną ramy koncepcyjne dla ustanowienia rządów prawa i niezależnego sądownictwa w Ukrainie i w Polsce oraz praktyczne rekomendacje dla władz obu krajów.</w:t>
      </w:r>
    </w:p>
    <w:p w14:paraId="4F3C841D" w14:textId="77777777" w:rsidR="00B768D2" w:rsidRPr="000A750C" w:rsidRDefault="00044933" w:rsidP="000B55D1">
      <w:pPr>
        <w:numPr>
          <w:ilvl w:val="0"/>
          <w:numId w:val="16"/>
        </w:numPr>
        <w:jc w:val="both"/>
        <w:rPr>
          <w:bCs/>
        </w:rPr>
      </w:pPr>
      <w:r w:rsidRPr="000A750C">
        <w:rPr>
          <w:b/>
          <w:bCs/>
        </w:rPr>
        <w:t>Prof. dr</w:t>
      </w:r>
      <w:r w:rsidR="00DC54BD" w:rsidRPr="000A750C">
        <w:rPr>
          <w:b/>
          <w:bCs/>
        </w:rPr>
        <w:t xml:space="preserve"> </w:t>
      </w:r>
      <w:r w:rsidRPr="000A750C">
        <w:rPr>
          <w:b/>
          <w:bCs/>
        </w:rPr>
        <w:t xml:space="preserve">hab. Joanna </w:t>
      </w:r>
      <w:r w:rsidR="00DC54BD" w:rsidRPr="000A750C">
        <w:rPr>
          <w:b/>
          <w:bCs/>
        </w:rPr>
        <w:t xml:space="preserve">Getka </w:t>
      </w:r>
      <w:r w:rsidRPr="000A750C">
        <w:t xml:space="preserve">(Uniwersytet Warszawski) oraz </w:t>
      </w:r>
      <w:r w:rsidRPr="000A750C">
        <w:rPr>
          <w:b/>
          <w:bCs/>
        </w:rPr>
        <w:t xml:space="preserve">Prof. Halyna Naienko </w:t>
      </w:r>
      <w:r w:rsidRPr="000A750C">
        <w:t>(Kijowski Uniwersytet Narodowy im. Tarasa Szewczenki), tytuł projektu: „</w:t>
      </w:r>
      <w:r w:rsidR="00CA3FE1" w:rsidRPr="000A750C">
        <w:t>«</w:t>
      </w:r>
      <w:r w:rsidRPr="000A750C">
        <w:rPr>
          <w:color w:val="000000"/>
          <w:lang w:val="en-GB" w:eastAsia="pl-PL"/>
        </w:rPr>
        <w:t>Welcome to Polszcza!</w:t>
      </w:r>
      <w:r w:rsidR="00CA3FE1" w:rsidRPr="000A750C">
        <w:rPr>
          <w:color w:val="000000"/>
          <w:lang w:val="en-GB" w:eastAsia="pl-PL"/>
        </w:rPr>
        <w:t>»</w:t>
      </w:r>
      <w:r w:rsidRPr="000A750C">
        <w:rPr>
          <w:lang w:val="en-GB"/>
        </w:rPr>
        <w:t xml:space="preserve"> </w:t>
      </w:r>
      <w:r w:rsidRPr="000A750C">
        <w:rPr>
          <w:color w:val="000000"/>
          <w:lang w:val="en-GB" w:eastAsia="pl-PL"/>
        </w:rPr>
        <w:t>Analysis of the integration of young Poles and Ukrainians after 24/02/2022 for encouraging the adaptation of Ukrainian students in Poland”.</w:t>
      </w:r>
      <w:r w:rsidR="00CA3FE1" w:rsidRPr="000A750C">
        <w:rPr>
          <w:color w:val="000000"/>
          <w:lang w:val="en-GB" w:eastAsia="pl-PL"/>
        </w:rPr>
        <w:t xml:space="preserve"> </w:t>
      </w:r>
      <w:r w:rsidR="00513DB6" w:rsidRPr="000A750C">
        <w:rPr>
          <w:color w:val="000000"/>
          <w:lang w:val="en-GB" w:eastAsia="pl-PL"/>
        </w:rPr>
        <w:t>Badaczki przeanalizują efekty interakcji kulturowej młodych Ukraińców z ich polskimi rówieśnikami, będącej skutkiem intensyfikacji kontaktów spowodowanej przymusową emigracją z Ukrainy. Diagnoza sformułowana na podstawie badań ankietowych przeprowadzonych wśród studentów polskich i ukraińskich pozwoli ocenić wiedzę o sobie nawzajem teraz i w przeszłości, wskazać różnice kulturowe widziane z perspektywy badanych, zidentyfikować największe wyzwania i potrzeby. Rezultaty projektu znajdą zastosowanie w szkoleniach dla pracowników szkół wyższych w Polsce i w Ukrainie oraz zosta</w:t>
      </w:r>
      <w:r w:rsidR="007226CC">
        <w:rPr>
          <w:color w:val="000000"/>
          <w:lang w:val="en-GB" w:eastAsia="pl-PL"/>
        </w:rPr>
        <w:t>ną</w:t>
      </w:r>
      <w:r w:rsidR="00513DB6" w:rsidRPr="000A750C">
        <w:rPr>
          <w:color w:val="000000"/>
          <w:lang w:val="en-GB" w:eastAsia="pl-PL"/>
        </w:rPr>
        <w:t xml:space="preserve"> ujęte w podręczniku dla Ukraińców i Polaków na temat pokonywania różnic kulturowych. Projekt, prowadzący do polsko-ukraińskiego dialogu i udanej integracji, ma strategiczne znaczenie dla Polski i Ukrainy, jako skuteczne narzędzie przeciwstawienia się rosyjskiej wojnie kulturowej przeciwko Ukrainie i Polsce.</w:t>
      </w:r>
    </w:p>
    <w:p w14:paraId="5FA52E17" w14:textId="77777777" w:rsidR="00950B9A" w:rsidRPr="000A750C" w:rsidRDefault="00566EB4" w:rsidP="000B55D1">
      <w:pPr>
        <w:numPr>
          <w:ilvl w:val="0"/>
          <w:numId w:val="16"/>
        </w:numPr>
        <w:jc w:val="both"/>
        <w:rPr>
          <w:color w:val="000000"/>
          <w:lang w:val="en-GB" w:eastAsia="pl-PL"/>
        </w:rPr>
      </w:pPr>
      <w:r w:rsidRPr="000A750C">
        <w:rPr>
          <w:b/>
          <w:bCs/>
        </w:rPr>
        <w:lastRenderedPageBreak/>
        <w:t xml:space="preserve">Dr hab. Piotr Stanek, prof. ucz. </w:t>
      </w:r>
      <w:r w:rsidR="009B189A" w:rsidRPr="000A750C">
        <w:t xml:space="preserve">(Uniwersytet Ekonomiczny w Krakowie) oraz </w:t>
      </w:r>
      <w:r w:rsidR="000B55D1" w:rsidRPr="00776121">
        <w:rPr>
          <w:b/>
          <w:bCs/>
        </w:rPr>
        <w:t>Associate Professor</w:t>
      </w:r>
      <w:r w:rsidR="009B189A" w:rsidRPr="000A750C">
        <w:rPr>
          <w:b/>
          <w:bCs/>
        </w:rPr>
        <w:t xml:space="preserve"> Maksym Obrizan </w:t>
      </w:r>
      <w:r w:rsidR="009B189A" w:rsidRPr="000A750C">
        <w:t>(Kijowska Szkoła Ekonomiczna), tytuł projektu: „</w:t>
      </w:r>
      <w:r w:rsidR="009B189A" w:rsidRPr="000A750C">
        <w:rPr>
          <w:color w:val="000000"/>
          <w:lang w:val="en-GB" w:eastAsia="pl-PL"/>
        </w:rPr>
        <w:t xml:space="preserve">Determinants of labour-market performance and well-being of high-skilled Ukrainian refugees in Poland”. </w:t>
      </w:r>
      <w:r w:rsidR="00513DB6" w:rsidRPr="000A750C">
        <w:rPr>
          <w:color w:val="000000"/>
          <w:lang w:val="en-GB" w:eastAsia="pl-PL"/>
        </w:rPr>
        <w:t>Celem projektu badawczego jest ocena funkcjonowania na rynku pracy oraz ogólnego dobrostanu i strategii migracyjnych wysoko wykwalifikowanych ukraińskich migrantów. Grupa ta jest szczególnie narażona na degradację zawodową, ze szkodą dla ich osobistego dobrostanu i wyników ekonomicznych gospodarki przyjmującej. Naukowcy planują zrekrutować do badania około 200 wysoko wykwalifikowanych ukraińskich uchodźców, którzy opuścili swój kraj w reakcji na rosyjską agresję na Ukrainę. Osoby te będą monitorowane przez okres jednego roku (i w miarę możliwości dłużej). Uczestnikom zostaną zaproponowane rozłożone w czasie szkolenia (m.in. z języka polskiego i umiejętności informatycznych). Skonstruowany w ten sposób eksperyment pozwoli na wnioskowanie przyczynowe o efektach szkoleń za pomocą metody różnicy w różnicach.</w:t>
      </w:r>
    </w:p>
    <w:p w14:paraId="5EE6153A" w14:textId="77777777" w:rsidR="00513DB6" w:rsidRPr="000A750C" w:rsidRDefault="00513DB6" w:rsidP="00CB7B89">
      <w:pPr>
        <w:jc w:val="both"/>
        <w:rPr>
          <w:color w:val="000000"/>
          <w:lang w:val="en-GB" w:eastAsia="pl-PL"/>
        </w:rPr>
      </w:pPr>
    </w:p>
    <w:p w14:paraId="3BC928FD" w14:textId="77777777" w:rsidR="00B768D2" w:rsidRPr="000A750C" w:rsidRDefault="00B768D2" w:rsidP="00CB7B89">
      <w:pPr>
        <w:jc w:val="both"/>
        <w:rPr>
          <w:bCs/>
        </w:rPr>
      </w:pPr>
      <w:r w:rsidRPr="000A750C">
        <w:rPr>
          <w:bCs/>
        </w:rPr>
        <w:t xml:space="preserve">- </w:t>
      </w:r>
      <w:r w:rsidR="00254EC0" w:rsidRPr="000A750C">
        <w:rPr>
          <w:bCs/>
        </w:rPr>
        <w:t>Serdecznie g</w:t>
      </w:r>
      <w:r w:rsidR="00123CFE" w:rsidRPr="000A750C">
        <w:rPr>
          <w:bCs/>
        </w:rPr>
        <w:t>ratuluję</w:t>
      </w:r>
      <w:r w:rsidR="006910DE" w:rsidRPr="000A750C">
        <w:rPr>
          <w:bCs/>
        </w:rPr>
        <w:t xml:space="preserve"> laureatkom i</w:t>
      </w:r>
      <w:r w:rsidR="00123CFE" w:rsidRPr="000A750C">
        <w:rPr>
          <w:bCs/>
        </w:rPr>
        <w:t xml:space="preserve"> </w:t>
      </w:r>
      <w:r w:rsidR="00E070C4" w:rsidRPr="000A750C">
        <w:rPr>
          <w:bCs/>
        </w:rPr>
        <w:t xml:space="preserve">laureatom programu DLA UKRAINY. Wyzwania, na które odpowiadają projekty, są niezwykle ważne. </w:t>
      </w:r>
      <w:r w:rsidR="00AE5870" w:rsidRPr="000A750C">
        <w:rPr>
          <w:bCs/>
        </w:rPr>
        <w:t>W</w:t>
      </w:r>
      <w:r w:rsidR="00E070C4" w:rsidRPr="000A750C">
        <w:rPr>
          <w:bCs/>
        </w:rPr>
        <w:t xml:space="preserve">ielką wartością programu jest również rozwój i wzmacnianie </w:t>
      </w:r>
      <w:r w:rsidR="00395543" w:rsidRPr="000A750C">
        <w:rPr>
          <w:bCs/>
        </w:rPr>
        <w:t xml:space="preserve">polsko-ukraińskiej </w:t>
      </w:r>
      <w:r w:rsidR="00E070C4" w:rsidRPr="000A750C">
        <w:rPr>
          <w:bCs/>
        </w:rPr>
        <w:t xml:space="preserve">współpracy </w:t>
      </w:r>
      <w:r w:rsidR="00395543" w:rsidRPr="000A750C">
        <w:rPr>
          <w:bCs/>
        </w:rPr>
        <w:t>naukowej</w:t>
      </w:r>
      <w:r w:rsidR="00E070C4" w:rsidRPr="000A750C">
        <w:rPr>
          <w:bCs/>
        </w:rPr>
        <w:t xml:space="preserve">. </w:t>
      </w:r>
      <w:r w:rsidR="0017359D" w:rsidRPr="000A750C">
        <w:rPr>
          <w:bCs/>
        </w:rPr>
        <w:t xml:space="preserve">Z jednej strony mamy świadomość ograniczeń, które wynikają z wojny w Ukrainie, ale z drugiej strony wyrażam swój podziw i uznanie dla zaangażowania naukowców mimo tych </w:t>
      </w:r>
      <w:r w:rsidR="00C138CA" w:rsidRPr="000A750C">
        <w:rPr>
          <w:bCs/>
        </w:rPr>
        <w:t>przeciwności</w:t>
      </w:r>
      <w:r w:rsidR="000D0373" w:rsidRPr="000A750C">
        <w:rPr>
          <w:bCs/>
        </w:rPr>
        <w:t xml:space="preserve"> – </w:t>
      </w:r>
      <w:r w:rsidR="000D0373" w:rsidRPr="000A750C">
        <w:rPr>
          <w:b/>
        </w:rPr>
        <w:t>mówi</w:t>
      </w:r>
      <w:r w:rsidR="000D0373" w:rsidRPr="000A750C">
        <w:rPr>
          <w:bCs/>
        </w:rPr>
        <w:t xml:space="preserve"> </w:t>
      </w:r>
      <w:r w:rsidR="000D0373" w:rsidRPr="000A750C">
        <w:rPr>
          <w:b/>
        </w:rPr>
        <w:t>prof. Maciej Żylicz, prezes Fundacji na rzecz Nauki Polskiej</w:t>
      </w:r>
      <w:r w:rsidR="000D0373" w:rsidRPr="000A750C">
        <w:rPr>
          <w:bCs/>
        </w:rPr>
        <w:t xml:space="preserve">. – </w:t>
      </w:r>
      <w:r w:rsidR="00C138CA" w:rsidRPr="000A750C">
        <w:rPr>
          <w:bCs/>
        </w:rPr>
        <w:t>Duże zainteresowanie badaczy każdym z trzech konkursów</w:t>
      </w:r>
      <w:r w:rsidR="00A667DF" w:rsidRPr="000A750C">
        <w:rPr>
          <w:bCs/>
        </w:rPr>
        <w:t xml:space="preserve"> sprawia, że tym mocniej zapraszam do udziału w zbiórce środków na kontynuację programu DLA UKRAINY. Inicjatywę można </w:t>
      </w:r>
      <w:r w:rsidR="001F4898" w:rsidRPr="000A750C">
        <w:rPr>
          <w:bCs/>
        </w:rPr>
        <w:t xml:space="preserve">wesprzeć poprzez stronę pomocukrainie.fnp.org.pl </w:t>
      </w:r>
      <w:r w:rsidR="000D0373" w:rsidRPr="000A750C">
        <w:rPr>
          <w:bCs/>
        </w:rPr>
        <w:t xml:space="preserve">– </w:t>
      </w:r>
      <w:r w:rsidR="000D0373" w:rsidRPr="000A750C">
        <w:rPr>
          <w:b/>
        </w:rPr>
        <w:t>dodaje</w:t>
      </w:r>
      <w:r w:rsidR="000D0373" w:rsidRPr="000A750C">
        <w:rPr>
          <w:bCs/>
        </w:rPr>
        <w:t>.</w:t>
      </w:r>
    </w:p>
    <w:p w14:paraId="2F36405D" w14:textId="77777777" w:rsidR="006910DE" w:rsidRPr="000A750C" w:rsidRDefault="00D41C0E" w:rsidP="00CB7B89">
      <w:pPr>
        <w:jc w:val="both"/>
        <w:rPr>
          <w:bCs/>
        </w:rPr>
      </w:pPr>
      <w:r w:rsidRPr="000A750C">
        <w:rPr>
          <w:bCs/>
        </w:rPr>
        <w:t>Do trzeciego konkursu w programie DLA UKRAINY</w:t>
      </w:r>
      <w:r w:rsidR="008232BD" w:rsidRPr="000A750C">
        <w:rPr>
          <w:bCs/>
        </w:rPr>
        <w:t>, trwającego od lutego do lipca</w:t>
      </w:r>
      <w:r w:rsidR="00FF3F5D" w:rsidRPr="000A750C">
        <w:rPr>
          <w:bCs/>
        </w:rPr>
        <w:t xml:space="preserve"> br.</w:t>
      </w:r>
      <w:r w:rsidR="008232BD" w:rsidRPr="000A750C">
        <w:rPr>
          <w:bCs/>
        </w:rPr>
        <w:t>,</w:t>
      </w:r>
      <w:r w:rsidRPr="000A750C">
        <w:rPr>
          <w:bCs/>
        </w:rPr>
        <w:t xml:space="preserve"> wpłynęł</w:t>
      </w:r>
      <w:r w:rsidR="00A60C53" w:rsidRPr="000A750C">
        <w:rPr>
          <w:bCs/>
        </w:rPr>
        <w:t>y</w:t>
      </w:r>
      <w:r w:rsidRPr="000A750C">
        <w:rPr>
          <w:bCs/>
        </w:rPr>
        <w:t xml:space="preserve"> </w:t>
      </w:r>
      <w:r w:rsidR="001A0E96" w:rsidRPr="000A750C">
        <w:rPr>
          <w:bCs/>
        </w:rPr>
        <w:t>82 wnioski</w:t>
      </w:r>
      <w:r w:rsidRPr="000A750C">
        <w:rPr>
          <w:bCs/>
        </w:rPr>
        <w:t xml:space="preserve">, z których </w:t>
      </w:r>
      <w:r w:rsidR="001A0E96" w:rsidRPr="000A750C">
        <w:rPr>
          <w:bCs/>
        </w:rPr>
        <w:t>76</w:t>
      </w:r>
      <w:r w:rsidR="00935A62" w:rsidRPr="000A750C">
        <w:rPr>
          <w:bCs/>
        </w:rPr>
        <w:t xml:space="preserve"> spełniało warunki formalne i </w:t>
      </w:r>
      <w:r w:rsidRPr="000A750C">
        <w:rPr>
          <w:bCs/>
        </w:rPr>
        <w:t>zostało przekazanych do oceny. W wyniku dwuetapowej oceny merytorycznej międzynarodowe jury wyłoniło wymienione 3 pary laureatek i laureatów. Ich projekty naukowe zdobyły dofinansowanie</w:t>
      </w:r>
      <w:r w:rsidR="008232BD" w:rsidRPr="000A750C">
        <w:rPr>
          <w:bCs/>
        </w:rPr>
        <w:t xml:space="preserve"> na okres 12 miesięcy</w:t>
      </w:r>
      <w:r w:rsidRPr="000A750C">
        <w:rPr>
          <w:bCs/>
        </w:rPr>
        <w:t xml:space="preserve"> w wysokości 268 800 zł (dla każdego z projektów). </w:t>
      </w:r>
      <w:r w:rsidR="008232BD" w:rsidRPr="000A750C">
        <w:rPr>
          <w:bCs/>
        </w:rPr>
        <w:t>Budżet obejmuje zarówno środki na pokrycie wynagrodzenia, jak i kosztów związanych z prowadzeniem badań.</w:t>
      </w:r>
    </w:p>
    <w:p w14:paraId="4F4FEA14" w14:textId="77777777" w:rsidR="00E73EC2" w:rsidRPr="000A750C" w:rsidRDefault="00E73EC2" w:rsidP="00CB7B89">
      <w:pPr>
        <w:jc w:val="both"/>
        <w:rPr>
          <w:b/>
        </w:rPr>
      </w:pPr>
      <w:r w:rsidRPr="000A750C">
        <w:rPr>
          <w:b/>
        </w:rPr>
        <w:t xml:space="preserve">Wesprzyj naukowców z Ukrainy </w:t>
      </w:r>
    </w:p>
    <w:p w14:paraId="47D3E73E" w14:textId="77777777" w:rsidR="00E6608F" w:rsidRPr="000A750C" w:rsidRDefault="00E73EC2" w:rsidP="00E6608F">
      <w:pPr>
        <w:jc w:val="both"/>
        <w:rPr>
          <w:bCs/>
        </w:rPr>
      </w:pPr>
      <w:r w:rsidRPr="000A750C">
        <w:rPr>
          <w:bCs/>
        </w:rPr>
        <w:t xml:space="preserve">Aby kontynuować pracę naukową, badacze i badaczki z Ukrainy potrzebują wsparcia. Fundacja na rzecz Nauki Polskiej uruchomiła witrynę </w:t>
      </w:r>
      <w:hyperlink r:id="rId11" w:history="1">
        <w:r w:rsidRPr="000A750C">
          <w:rPr>
            <w:rStyle w:val="Hipercze"/>
            <w:bCs/>
          </w:rPr>
          <w:t>https://pomocukrainie.fnp.org.pl/</w:t>
        </w:r>
      </w:hyperlink>
      <w:r w:rsidRPr="000A750C">
        <w:rPr>
          <w:bCs/>
        </w:rPr>
        <w:t xml:space="preserve"> i zbiera środki na zatrudnienie dodatkowych badaczy z Ukrainy w projektach naukowych realizowanych w programie FNP. </w:t>
      </w:r>
      <w:r w:rsidRPr="000A750C">
        <w:rPr>
          <w:b/>
        </w:rPr>
        <w:t>Zebrane pieniądze zostaną przeznaczone wyłącznie na zaangażowanie osób z Ukrainy</w:t>
      </w:r>
      <w:r w:rsidRPr="000A750C">
        <w:rPr>
          <w:bCs/>
        </w:rPr>
        <w:t xml:space="preserve"> w prowadzenie badań naukowych o istotnym znaczeniu dla Ukrainy, Polski i całego regionu. </w:t>
      </w:r>
    </w:p>
    <w:p w14:paraId="275B1788" w14:textId="77777777" w:rsidR="00A71A3E" w:rsidRPr="000A750C" w:rsidRDefault="00E73EC2" w:rsidP="00E6608F">
      <w:pPr>
        <w:jc w:val="both"/>
      </w:pPr>
      <w:r w:rsidRPr="000A750C">
        <w:rPr>
          <w:bCs/>
        </w:rPr>
        <w:t>Polsko-ukraiński program FNP daje również możliwości tworzenia partnerstw instytucjonalno-biznesowych z Fundacją na rzecz Nauki Polskiej dla poprawy sytuacji ukraińskich badaczy czy realizacji przez nich projektów naukowych.</w:t>
      </w:r>
    </w:p>
    <w:p w14:paraId="6CA2865C" w14:textId="77777777" w:rsidR="00AE5870" w:rsidRPr="000A750C" w:rsidRDefault="00DB3CAF" w:rsidP="00AE5870">
      <w:pPr>
        <w:jc w:val="both"/>
        <w:rPr>
          <w:b/>
        </w:rPr>
      </w:pPr>
      <w:r w:rsidRPr="000A750C">
        <w:rPr>
          <w:b/>
          <w:bCs/>
        </w:rPr>
        <w:t>Polsko-ukraińskie projekty naukowe</w:t>
      </w:r>
    </w:p>
    <w:p w14:paraId="32095BFA" w14:textId="77777777" w:rsidR="00740CBF" w:rsidRPr="000A750C" w:rsidRDefault="00740CBF" w:rsidP="00AE5870">
      <w:pPr>
        <w:pStyle w:val="Akapitzlist"/>
        <w:ind w:left="0"/>
        <w:jc w:val="both"/>
        <w:rPr>
          <w:rFonts w:cs="Calibri"/>
          <w:bCs/>
        </w:rPr>
      </w:pPr>
      <w:r w:rsidRPr="000A750C">
        <w:rPr>
          <w:rFonts w:cs="Calibri"/>
          <w:bCs/>
        </w:rPr>
        <w:t>Program DLA UKRAINY</w:t>
      </w:r>
      <w:r w:rsidR="0090669E" w:rsidRPr="000A750C">
        <w:rPr>
          <w:rFonts w:cs="Calibri"/>
          <w:bCs/>
        </w:rPr>
        <w:t xml:space="preserve"> </w:t>
      </w:r>
      <w:r w:rsidR="005E061B" w:rsidRPr="000A750C">
        <w:rPr>
          <w:rFonts w:cs="Calibri"/>
          <w:bCs/>
        </w:rPr>
        <w:t>został</w:t>
      </w:r>
      <w:r w:rsidR="00C8504D" w:rsidRPr="000A750C">
        <w:rPr>
          <w:rFonts w:cs="Calibri"/>
          <w:bCs/>
        </w:rPr>
        <w:t xml:space="preserve"> uruchomiony</w:t>
      </w:r>
      <w:r w:rsidR="005040D5" w:rsidRPr="000A750C">
        <w:rPr>
          <w:rFonts w:cs="Calibri"/>
          <w:bCs/>
        </w:rPr>
        <w:t xml:space="preserve"> w </w:t>
      </w:r>
      <w:r w:rsidR="00A147B9" w:rsidRPr="000A750C">
        <w:rPr>
          <w:rFonts w:cs="Calibri"/>
          <w:bCs/>
        </w:rPr>
        <w:t>marcu</w:t>
      </w:r>
      <w:r w:rsidR="005040D5" w:rsidRPr="000A750C">
        <w:rPr>
          <w:rFonts w:cs="Calibri"/>
          <w:bCs/>
        </w:rPr>
        <w:t xml:space="preserve"> 2022 roku</w:t>
      </w:r>
      <w:r w:rsidR="00FF3F5D" w:rsidRPr="000A750C">
        <w:rPr>
          <w:rFonts w:cs="Calibri"/>
          <w:bCs/>
        </w:rPr>
        <w:t xml:space="preserve"> </w:t>
      </w:r>
      <w:r w:rsidR="00C8504D" w:rsidRPr="000A750C">
        <w:rPr>
          <w:rFonts w:cs="Calibri"/>
          <w:bCs/>
        </w:rPr>
        <w:t>p</w:t>
      </w:r>
      <w:r w:rsidR="005025BB" w:rsidRPr="000A750C">
        <w:rPr>
          <w:rFonts w:cs="Calibri"/>
          <w:bCs/>
        </w:rPr>
        <w:t>rzez</w:t>
      </w:r>
      <w:r w:rsidR="005E061B" w:rsidRPr="000A750C">
        <w:rPr>
          <w:rFonts w:cs="Calibri"/>
          <w:bCs/>
        </w:rPr>
        <w:t xml:space="preserve"> Fundację na rzecz Nauki Polskiej </w:t>
      </w:r>
      <w:r w:rsidR="005025BB" w:rsidRPr="000A750C">
        <w:rPr>
          <w:rFonts w:cs="Calibri"/>
          <w:bCs/>
        </w:rPr>
        <w:t xml:space="preserve">jako forma wsparcia </w:t>
      </w:r>
      <w:r w:rsidR="00FF3F5D" w:rsidRPr="000A750C">
        <w:rPr>
          <w:rFonts w:cs="Calibri"/>
          <w:bCs/>
        </w:rPr>
        <w:t xml:space="preserve">badaczy z </w:t>
      </w:r>
      <w:r w:rsidR="005040D5" w:rsidRPr="000A750C">
        <w:rPr>
          <w:rFonts w:cs="Calibri"/>
          <w:bCs/>
        </w:rPr>
        <w:t>Ukrainy</w:t>
      </w:r>
      <w:r w:rsidR="005025BB" w:rsidRPr="000A750C">
        <w:rPr>
          <w:rFonts w:cs="Calibri"/>
          <w:bCs/>
        </w:rPr>
        <w:t xml:space="preserve"> w obliczu wojny w ich kraju. Stanowi również – co nie</w:t>
      </w:r>
      <w:r w:rsidR="00C8504D" w:rsidRPr="000A750C">
        <w:rPr>
          <w:rFonts w:cs="Calibri"/>
          <w:bCs/>
        </w:rPr>
        <w:t xml:space="preserve"> </w:t>
      </w:r>
      <w:r w:rsidR="005025BB" w:rsidRPr="000A750C">
        <w:rPr>
          <w:rFonts w:cs="Calibri"/>
          <w:bCs/>
        </w:rPr>
        <w:t xml:space="preserve">mniej istotne – </w:t>
      </w:r>
      <w:r w:rsidR="005025BB" w:rsidRPr="000A750C">
        <w:rPr>
          <w:rFonts w:cs="Calibri"/>
          <w:bCs/>
        </w:rPr>
        <w:lastRenderedPageBreak/>
        <w:t xml:space="preserve">szansę na rozwój </w:t>
      </w:r>
      <w:r w:rsidR="001F3496" w:rsidRPr="000A750C">
        <w:rPr>
          <w:rFonts w:cs="Calibri"/>
          <w:bCs/>
        </w:rPr>
        <w:t xml:space="preserve">badań o doniosłym znaczeniu społecznym – zarówno dla Ukrainy, Polski, jak i całego regionu. </w:t>
      </w:r>
    </w:p>
    <w:p w14:paraId="2C1A56AB" w14:textId="77777777" w:rsidR="00EC7F84" w:rsidRPr="000A750C" w:rsidRDefault="007D72ED" w:rsidP="00C8504D">
      <w:pPr>
        <w:jc w:val="both"/>
      </w:pPr>
      <w:r w:rsidRPr="000A750C">
        <w:t xml:space="preserve">Program </w:t>
      </w:r>
      <w:r w:rsidR="0012163C" w:rsidRPr="000A750C">
        <w:t>adresowany</w:t>
      </w:r>
      <w:r w:rsidRPr="000A750C">
        <w:t xml:space="preserve"> jest do naukowców i naukowczyń ze stopniem doktora, niezależnie od narodowości, pracujących w dniu rozpoczęcia wojny w Ukrainie, tj. 24 lutego 2022 r., w instytucjach prowadzących badania naukowe w Ukrainie (w tym na tymczasowo okupowanych terytoriach), którzy wraz z partnerem naukowym zatrudnionym w Polsce, zaproponują projekt badawczy w zakresie nauk społecznych lub humanistycznych. </w:t>
      </w:r>
    </w:p>
    <w:p w14:paraId="097BB797" w14:textId="77777777" w:rsidR="007D72ED" w:rsidRPr="000A750C" w:rsidRDefault="00EC7F84" w:rsidP="00C8504D">
      <w:pPr>
        <w:jc w:val="both"/>
      </w:pPr>
      <w:r w:rsidRPr="000A750C">
        <w:t>Łącznie w trzech naborach wniosków Fundacja na rzecz Nauki Polskiej przyznała 9 grantów.</w:t>
      </w:r>
    </w:p>
    <w:p w14:paraId="6A3ECAAF" w14:textId="77777777" w:rsidR="004152BB" w:rsidRPr="000A750C" w:rsidRDefault="004152BB" w:rsidP="00C8504D">
      <w:pPr>
        <w:jc w:val="both"/>
      </w:pPr>
      <w:r w:rsidRPr="000A750C">
        <w:t>Informacja o terminie realizacji kolejnego naboru wniosk</w:t>
      </w:r>
      <w:r w:rsidR="00255460" w:rsidRPr="000A750C">
        <w:t>ów</w:t>
      </w:r>
      <w:r w:rsidRPr="000A750C">
        <w:t xml:space="preserve"> zostanie ogłoszona w 2024 roku. </w:t>
      </w:r>
    </w:p>
    <w:p w14:paraId="05F28993" w14:textId="77777777" w:rsidR="00540CED" w:rsidRDefault="00540CED" w:rsidP="001F3496">
      <w:pPr>
        <w:jc w:val="both"/>
      </w:pPr>
      <w:r w:rsidRPr="000A750C">
        <w:t>Geografia ukraińskich wnioskodawców okazuje się szeroka i obejmuje wszystkie regiony kraju, w tym tymczasowo okupowane przez Rosję. Polscy i ukraińscy wnioskodawcy reprezentują publiczne i prywatne uczelnie, instytucje oraz organizacje pozarządowe, które prowadzą badania na dużą skalę.</w:t>
      </w:r>
    </w:p>
    <w:p w14:paraId="44947264" w14:textId="77777777" w:rsidR="006D1A62" w:rsidRDefault="006D1A62" w:rsidP="006D1A62">
      <w:pPr>
        <w:jc w:val="center"/>
      </w:pPr>
      <w:r>
        <w:t>***</w:t>
      </w:r>
    </w:p>
    <w:p w14:paraId="0DF543B1" w14:textId="77777777" w:rsidR="006D1A62" w:rsidRDefault="006D1A62" w:rsidP="006D1A6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Fundacja na rzecz Nauki Polskiej</w:t>
      </w:r>
      <w:r>
        <w:rPr>
          <w:sz w:val="20"/>
          <w:szCs w:val="20"/>
        </w:rPr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</w:t>
      </w:r>
    </w:p>
    <w:p w14:paraId="15329D38" w14:textId="77777777" w:rsidR="006D1A62" w:rsidRDefault="006D1A62" w:rsidP="006D1A62">
      <w:pPr>
        <w:pStyle w:val="Stopka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Kontakt prasowy:</w:t>
      </w:r>
    </w:p>
    <w:p w14:paraId="51C61E7F" w14:textId="77777777" w:rsidR="006D1A62" w:rsidRDefault="006D1A62" w:rsidP="006D1A62">
      <w:pPr>
        <w:pStyle w:val="Stopka"/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Dominika Wojtysiak-Łańska, Fundacja na rzecz Nauki Polskiej: tel. 698 931 944, </w:t>
      </w:r>
      <w:hyperlink r:id="rId12" w:history="1">
        <w:r>
          <w:rPr>
            <w:rStyle w:val="czeinternetowe"/>
            <w:sz w:val="20"/>
            <w:szCs w:val="20"/>
          </w:rPr>
          <w:t>wojtysiak@fnp.org.pl</w:t>
        </w:r>
      </w:hyperlink>
    </w:p>
    <w:p w14:paraId="388CCDF9" w14:textId="77777777" w:rsidR="006D1A62" w:rsidRPr="000A750C" w:rsidRDefault="006D1A62" w:rsidP="001F3496">
      <w:pPr>
        <w:jc w:val="both"/>
      </w:pPr>
    </w:p>
    <w:p w14:paraId="0CC68926" w14:textId="77777777" w:rsidR="008F1604" w:rsidRPr="000A750C" w:rsidRDefault="008F1604" w:rsidP="00C73F1C">
      <w:pPr>
        <w:pStyle w:val="Stopka"/>
        <w:spacing w:after="0" w:line="240" w:lineRule="auto"/>
        <w:rPr>
          <w:b/>
          <w:sz w:val="20"/>
          <w:szCs w:val="20"/>
        </w:rPr>
      </w:pPr>
    </w:p>
    <w:sectPr w:rsidR="008F1604" w:rsidRPr="000A750C" w:rsidSect="002C2983">
      <w:headerReference w:type="default" r:id="rId13"/>
      <w:footerReference w:type="default" r:id="rId14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9ACF7" w14:textId="77777777" w:rsidR="0089360F" w:rsidRDefault="0089360F">
      <w:r>
        <w:separator/>
      </w:r>
    </w:p>
  </w:endnote>
  <w:endnote w:type="continuationSeparator" w:id="0">
    <w:p w14:paraId="325FF52A" w14:textId="77777777" w:rsidR="0089360F" w:rsidRDefault="0089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DE357" w14:textId="0586034E" w:rsidR="00747528" w:rsidRDefault="0074752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B6309">
      <w:rPr>
        <w:noProof/>
      </w:rPr>
      <w:t>2</w:t>
    </w:r>
    <w:r>
      <w:fldChar w:fldCharType="end"/>
    </w:r>
  </w:p>
  <w:p w14:paraId="27C777E5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F83B5" w14:textId="77777777" w:rsidR="0089360F" w:rsidRDefault="0089360F">
      <w:r>
        <w:separator/>
      </w:r>
    </w:p>
  </w:footnote>
  <w:footnote w:type="continuationSeparator" w:id="0">
    <w:p w14:paraId="206D97F8" w14:textId="77777777" w:rsidR="0089360F" w:rsidRDefault="0089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67269" w14:textId="47C53D02" w:rsidR="00715F8F" w:rsidRDefault="00DB63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FD82F83" wp14:editId="1EFC152E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E539B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3" w15:restartNumberingAfterBreak="0">
    <w:nsid w:val="158C417B"/>
    <w:multiLevelType w:val="hybridMultilevel"/>
    <w:tmpl w:val="901AD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745F5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05D4"/>
    <w:multiLevelType w:val="hybridMultilevel"/>
    <w:tmpl w:val="AEC2F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13007"/>
    <w:multiLevelType w:val="hybridMultilevel"/>
    <w:tmpl w:val="563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662F0"/>
    <w:multiLevelType w:val="hybridMultilevel"/>
    <w:tmpl w:val="6102F85A"/>
    <w:lvl w:ilvl="0" w:tplc="20944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0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C5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8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F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C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EE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A6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E1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A4164"/>
    <w:multiLevelType w:val="hybridMultilevel"/>
    <w:tmpl w:val="DBDE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548C1"/>
    <w:multiLevelType w:val="hybridMultilevel"/>
    <w:tmpl w:val="BD2CD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12"/>
  </w:num>
  <w:num w:numId="11">
    <w:abstractNumId w:val="2"/>
  </w:num>
  <w:num w:numId="12">
    <w:abstractNumId w:val="4"/>
  </w:num>
  <w:num w:numId="13">
    <w:abstractNumId w:val="9"/>
  </w:num>
  <w:num w:numId="14">
    <w:abstractNumId w:val="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437A"/>
    <w:rsid w:val="00011354"/>
    <w:rsid w:val="00016255"/>
    <w:rsid w:val="00020778"/>
    <w:rsid w:val="000307D7"/>
    <w:rsid w:val="000314F6"/>
    <w:rsid w:val="000405DD"/>
    <w:rsid w:val="00044933"/>
    <w:rsid w:val="00047645"/>
    <w:rsid w:val="00056D50"/>
    <w:rsid w:val="000623EB"/>
    <w:rsid w:val="000731D9"/>
    <w:rsid w:val="00082850"/>
    <w:rsid w:val="00082D78"/>
    <w:rsid w:val="00092646"/>
    <w:rsid w:val="000A209B"/>
    <w:rsid w:val="000A2573"/>
    <w:rsid w:val="000A750C"/>
    <w:rsid w:val="000B074F"/>
    <w:rsid w:val="000B4984"/>
    <w:rsid w:val="000B55D1"/>
    <w:rsid w:val="000B5B09"/>
    <w:rsid w:val="000C4834"/>
    <w:rsid w:val="000D0373"/>
    <w:rsid w:val="000D1ADD"/>
    <w:rsid w:val="000D6317"/>
    <w:rsid w:val="000E0C5F"/>
    <w:rsid w:val="000E3E0F"/>
    <w:rsid w:val="000E5E78"/>
    <w:rsid w:val="000F0422"/>
    <w:rsid w:val="000F0A0F"/>
    <w:rsid w:val="000F2B3A"/>
    <w:rsid w:val="000F707F"/>
    <w:rsid w:val="00111DD2"/>
    <w:rsid w:val="00112A4E"/>
    <w:rsid w:val="00114260"/>
    <w:rsid w:val="001167BF"/>
    <w:rsid w:val="00116F6F"/>
    <w:rsid w:val="0012163C"/>
    <w:rsid w:val="00121BEB"/>
    <w:rsid w:val="0012209E"/>
    <w:rsid w:val="00123CFE"/>
    <w:rsid w:val="001260E1"/>
    <w:rsid w:val="00132FD1"/>
    <w:rsid w:val="00136508"/>
    <w:rsid w:val="00137628"/>
    <w:rsid w:val="00145C06"/>
    <w:rsid w:val="00165C62"/>
    <w:rsid w:val="0016782F"/>
    <w:rsid w:val="00170A4B"/>
    <w:rsid w:val="0017359D"/>
    <w:rsid w:val="00183CD4"/>
    <w:rsid w:val="0018739C"/>
    <w:rsid w:val="00191895"/>
    <w:rsid w:val="001922D9"/>
    <w:rsid w:val="0019729E"/>
    <w:rsid w:val="001A0E96"/>
    <w:rsid w:val="001B12A2"/>
    <w:rsid w:val="001B2845"/>
    <w:rsid w:val="001B2A8C"/>
    <w:rsid w:val="001B6899"/>
    <w:rsid w:val="001B6A91"/>
    <w:rsid w:val="001B72DF"/>
    <w:rsid w:val="001C2F44"/>
    <w:rsid w:val="001C50FB"/>
    <w:rsid w:val="001D3BD0"/>
    <w:rsid w:val="001D5F09"/>
    <w:rsid w:val="001E195C"/>
    <w:rsid w:val="001E24D8"/>
    <w:rsid w:val="001E2840"/>
    <w:rsid w:val="001E45E9"/>
    <w:rsid w:val="001E7B4E"/>
    <w:rsid w:val="001F0BFF"/>
    <w:rsid w:val="001F22A8"/>
    <w:rsid w:val="001F3496"/>
    <w:rsid w:val="001F4898"/>
    <w:rsid w:val="001F6E37"/>
    <w:rsid w:val="00200E56"/>
    <w:rsid w:val="002065FE"/>
    <w:rsid w:val="00207BA2"/>
    <w:rsid w:val="0021310F"/>
    <w:rsid w:val="00214E8D"/>
    <w:rsid w:val="0022015A"/>
    <w:rsid w:val="00222635"/>
    <w:rsid w:val="002240E8"/>
    <w:rsid w:val="0024423D"/>
    <w:rsid w:val="00254EC0"/>
    <w:rsid w:val="00255460"/>
    <w:rsid w:val="002565F8"/>
    <w:rsid w:val="00263667"/>
    <w:rsid w:val="00267B07"/>
    <w:rsid w:val="00283F56"/>
    <w:rsid w:val="002877D2"/>
    <w:rsid w:val="00292AEB"/>
    <w:rsid w:val="0029527E"/>
    <w:rsid w:val="00296E21"/>
    <w:rsid w:val="002B1FC5"/>
    <w:rsid w:val="002B6BE5"/>
    <w:rsid w:val="002C2983"/>
    <w:rsid w:val="002C6BF7"/>
    <w:rsid w:val="002D5378"/>
    <w:rsid w:val="002D6EA6"/>
    <w:rsid w:val="002D714C"/>
    <w:rsid w:val="002D7F14"/>
    <w:rsid w:val="002E6B8A"/>
    <w:rsid w:val="002F0AB0"/>
    <w:rsid w:val="002F3B61"/>
    <w:rsid w:val="002F7490"/>
    <w:rsid w:val="003054B9"/>
    <w:rsid w:val="00310D28"/>
    <w:rsid w:val="00311739"/>
    <w:rsid w:val="00313C5D"/>
    <w:rsid w:val="00320C35"/>
    <w:rsid w:val="00321C49"/>
    <w:rsid w:val="0032584D"/>
    <w:rsid w:val="003274C7"/>
    <w:rsid w:val="00327958"/>
    <w:rsid w:val="003308E8"/>
    <w:rsid w:val="00331D8F"/>
    <w:rsid w:val="00334EDA"/>
    <w:rsid w:val="00347571"/>
    <w:rsid w:val="003514D1"/>
    <w:rsid w:val="0036319B"/>
    <w:rsid w:val="00367618"/>
    <w:rsid w:val="0037104B"/>
    <w:rsid w:val="00373BAB"/>
    <w:rsid w:val="00385082"/>
    <w:rsid w:val="00392C55"/>
    <w:rsid w:val="003948C2"/>
    <w:rsid w:val="00395543"/>
    <w:rsid w:val="00395D47"/>
    <w:rsid w:val="003A33AC"/>
    <w:rsid w:val="003A763F"/>
    <w:rsid w:val="003B48D0"/>
    <w:rsid w:val="003B618D"/>
    <w:rsid w:val="003C2ACB"/>
    <w:rsid w:val="003C7E8C"/>
    <w:rsid w:val="003D78B4"/>
    <w:rsid w:val="003E1AC1"/>
    <w:rsid w:val="003E39C7"/>
    <w:rsid w:val="003E653D"/>
    <w:rsid w:val="003F2B56"/>
    <w:rsid w:val="003F3C79"/>
    <w:rsid w:val="00400BCA"/>
    <w:rsid w:val="0040130F"/>
    <w:rsid w:val="00404C99"/>
    <w:rsid w:val="00413525"/>
    <w:rsid w:val="00414366"/>
    <w:rsid w:val="004152BB"/>
    <w:rsid w:val="00422CD5"/>
    <w:rsid w:val="00424D95"/>
    <w:rsid w:val="004313E0"/>
    <w:rsid w:val="004339F5"/>
    <w:rsid w:val="00452434"/>
    <w:rsid w:val="004537EC"/>
    <w:rsid w:val="0045387C"/>
    <w:rsid w:val="004621D7"/>
    <w:rsid w:val="00464340"/>
    <w:rsid w:val="004743B4"/>
    <w:rsid w:val="00477F85"/>
    <w:rsid w:val="00481105"/>
    <w:rsid w:val="004824C9"/>
    <w:rsid w:val="004872FD"/>
    <w:rsid w:val="00487EAD"/>
    <w:rsid w:val="0049120C"/>
    <w:rsid w:val="0049363B"/>
    <w:rsid w:val="00493BED"/>
    <w:rsid w:val="004A1064"/>
    <w:rsid w:val="004A6B2B"/>
    <w:rsid w:val="004B3AFB"/>
    <w:rsid w:val="004B56B8"/>
    <w:rsid w:val="004B5B99"/>
    <w:rsid w:val="004D281A"/>
    <w:rsid w:val="004D7A64"/>
    <w:rsid w:val="004E4F27"/>
    <w:rsid w:val="004E7976"/>
    <w:rsid w:val="004F4D8E"/>
    <w:rsid w:val="00501DD3"/>
    <w:rsid w:val="005025BB"/>
    <w:rsid w:val="005040D5"/>
    <w:rsid w:val="00513DB6"/>
    <w:rsid w:val="00517844"/>
    <w:rsid w:val="00520F7B"/>
    <w:rsid w:val="00524ABD"/>
    <w:rsid w:val="0052764F"/>
    <w:rsid w:val="005339E4"/>
    <w:rsid w:val="00540CED"/>
    <w:rsid w:val="005417DF"/>
    <w:rsid w:val="005446DF"/>
    <w:rsid w:val="00554313"/>
    <w:rsid w:val="00561B11"/>
    <w:rsid w:val="00565043"/>
    <w:rsid w:val="005668DF"/>
    <w:rsid w:val="00566EB4"/>
    <w:rsid w:val="0057151C"/>
    <w:rsid w:val="00571C83"/>
    <w:rsid w:val="00574F3C"/>
    <w:rsid w:val="00582677"/>
    <w:rsid w:val="00593E78"/>
    <w:rsid w:val="005A35F0"/>
    <w:rsid w:val="005B2D35"/>
    <w:rsid w:val="005B43E9"/>
    <w:rsid w:val="005D604A"/>
    <w:rsid w:val="005E061B"/>
    <w:rsid w:val="005E38AE"/>
    <w:rsid w:val="00606A71"/>
    <w:rsid w:val="006111B3"/>
    <w:rsid w:val="00620143"/>
    <w:rsid w:val="00620A07"/>
    <w:rsid w:val="00623830"/>
    <w:rsid w:val="00623964"/>
    <w:rsid w:val="006275BE"/>
    <w:rsid w:val="0063033A"/>
    <w:rsid w:val="00630BC2"/>
    <w:rsid w:val="006310EA"/>
    <w:rsid w:val="0063144E"/>
    <w:rsid w:val="006316AC"/>
    <w:rsid w:val="00640E07"/>
    <w:rsid w:val="00641DAA"/>
    <w:rsid w:val="00644095"/>
    <w:rsid w:val="00647D1B"/>
    <w:rsid w:val="00660A38"/>
    <w:rsid w:val="00661651"/>
    <w:rsid w:val="00680522"/>
    <w:rsid w:val="00681E1B"/>
    <w:rsid w:val="006910DE"/>
    <w:rsid w:val="00695676"/>
    <w:rsid w:val="0069625D"/>
    <w:rsid w:val="006A5A86"/>
    <w:rsid w:val="006B588E"/>
    <w:rsid w:val="006B5ED0"/>
    <w:rsid w:val="006C757E"/>
    <w:rsid w:val="006D1A62"/>
    <w:rsid w:val="006D372A"/>
    <w:rsid w:val="006E55A5"/>
    <w:rsid w:val="006E72FC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1609C"/>
    <w:rsid w:val="00720D2D"/>
    <w:rsid w:val="007226CC"/>
    <w:rsid w:val="00731A20"/>
    <w:rsid w:val="00734BFF"/>
    <w:rsid w:val="00736157"/>
    <w:rsid w:val="0073713D"/>
    <w:rsid w:val="00740CBF"/>
    <w:rsid w:val="00747528"/>
    <w:rsid w:val="0074765E"/>
    <w:rsid w:val="00753CA9"/>
    <w:rsid w:val="007561E1"/>
    <w:rsid w:val="007610E9"/>
    <w:rsid w:val="00772DC5"/>
    <w:rsid w:val="00776121"/>
    <w:rsid w:val="00777EF6"/>
    <w:rsid w:val="00790716"/>
    <w:rsid w:val="00791416"/>
    <w:rsid w:val="00792007"/>
    <w:rsid w:val="0079405B"/>
    <w:rsid w:val="007961E8"/>
    <w:rsid w:val="0079695B"/>
    <w:rsid w:val="00797E32"/>
    <w:rsid w:val="007A2E68"/>
    <w:rsid w:val="007A30FC"/>
    <w:rsid w:val="007B1C78"/>
    <w:rsid w:val="007B2CB6"/>
    <w:rsid w:val="007B300B"/>
    <w:rsid w:val="007B7D9A"/>
    <w:rsid w:val="007C6385"/>
    <w:rsid w:val="007C6DDC"/>
    <w:rsid w:val="007D055A"/>
    <w:rsid w:val="007D72ED"/>
    <w:rsid w:val="007E47A1"/>
    <w:rsid w:val="007E4872"/>
    <w:rsid w:val="007F18AA"/>
    <w:rsid w:val="007F3BB3"/>
    <w:rsid w:val="00805471"/>
    <w:rsid w:val="00807043"/>
    <w:rsid w:val="00815A24"/>
    <w:rsid w:val="008163FB"/>
    <w:rsid w:val="00820037"/>
    <w:rsid w:val="00822A70"/>
    <w:rsid w:val="008232BD"/>
    <w:rsid w:val="00834D7D"/>
    <w:rsid w:val="00856AA4"/>
    <w:rsid w:val="0086149B"/>
    <w:rsid w:val="008672EE"/>
    <w:rsid w:val="0086783C"/>
    <w:rsid w:val="008900DF"/>
    <w:rsid w:val="00892787"/>
    <w:rsid w:val="0089360F"/>
    <w:rsid w:val="0089666B"/>
    <w:rsid w:val="008B5C97"/>
    <w:rsid w:val="008C30F1"/>
    <w:rsid w:val="008C3EB9"/>
    <w:rsid w:val="008C5F0F"/>
    <w:rsid w:val="008D23DE"/>
    <w:rsid w:val="008E26D6"/>
    <w:rsid w:val="008E590B"/>
    <w:rsid w:val="008F1604"/>
    <w:rsid w:val="008F311A"/>
    <w:rsid w:val="00902A9F"/>
    <w:rsid w:val="00902D1F"/>
    <w:rsid w:val="0090467F"/>
    <w:rsid w:val="0090669E"/>
    <w:rsid w:val="00907C70"/>
    <w:rsid w:val="00933939"/>
    <w:rsid w:val="00933E5D"/>
    <w:rsid w:val="00934828"/>
    <w:rsid w:val="00935A62"/>
    <w:rsid w:val="00935BED"/>
    <w:rsid w:val="00941473"/>
    <w:rsid w:val="00941E1D"/>
    <w:rsid w:val="009471C8"/>
    <w:rsid w:val="00950B9A"/>
    <w:rsid w:val="009549F8"/>
    <w:rsid w:val="00957E54"/>
    <w:rsid w:val="00961457"/>
    <w:rsid w:val="009622DB"/>
    <w:rsid w:val="0096542E"/>
    <w:rsid w:val="00966897"/>
    <w:rsid w:val="00967725"/>
    <w:rsid w:val="0097306B"/>
    <w:rsid w:val="009754D2"/>
    <w:rsid w:val="00981BEE"/>
    <w:rsid w:val="00983CB2"/>
    <w:rsid w:val="00985B60"/>
    <w:rsid w:val="009962A6"/>
    <w:rsid w:val="009A5617"/>
    <w:rsid w:val="009B189A"/>
    <w:rsid w:val="009C3121"/>
    <w:rsid w:val="009D62F3"/>
    <w:rsid w:val="009D7D26"/>
    <w:rsid w:val="009E7B5E"/>
    <w:rsid w:val="009E7E9E"/>
    <w:rsid w:val="009F0EE8"/>
    <w:rsid w:val="009F2216"/>
    <w:rsid w:val="009F74BA"/>
    <w:rsid w:val="00A01A64"/>
    <w:rsid w:val="00A05826"/>
    <w:rsid w:val="00A1193B"/>
    <w:rsid w:val="00A136DC"/>
    <w:rsid w:val="00A147B9"/>
    <w:rsid w:val="00A20ADB"/>
    <w:rsid w:val="00A23AD4"/>
    <w:rsid w:val="00A26E74"/>
    <w:rsid w:val="00A31503"/>
    <w:rsid w:val="00A330A8"/>
    <w:rsid w:val="00A4630E"/>
    <w:rsid w:val="00A472BA"/>
    <w:rsid w:val="00A47552"/>
    <w:rsid w:val="00A4791A"/>
    <w:rsid w:val="00A516E3"/>
    <w:rsid w:val="00A52B8B"/>
    <w:rsid w:val="00A579D2"/>
    <w:rsid w:val="00A60C53"/>
    <w:rsid w:val="00A62788"/>
    <w:rsid w:val="00A6394E"/>
    <w:rsid w:val="00A63EE2"/>
    <w:rsid w:val="00A667DF"/>
    <w:rsid w:val="00A71A3E"/>
    <w:rsid w:val="00A815C9"/>
    <w:rsid w:val="00A8279B"/>
    <w:rsid w:val="00A83537"/>
    <w:rsid w:val="00A83B99"/>
    <w:rsid w:val="00A9603D"/>
    <w:rsid w:val="00AA1792"/>
    <w:rsid w:val="00AA5E66"/>
    <w:rsid w:val="00AB0544"/>
    <w:rsid w:val="00AB4CF8"/>
    <w:rsid w:val="00AC4724"/>
    <w:rsid w:val="00AC6175"/>
    <w:rsid w:val="00AC74BF"/>
    <w:rsid w:val="00AD2141"/>
    <w:rsid w:val="00AE14E0"/>
    <w:rsid w:val="00AE3789"/>
    <w:rsid w:val="00AE5870"/>
    <w:rsid w:val="00AF4687"/>
    <w:rsid w:val="00B00193"/>
    <w:rsid w:val="00B03A34"/>
    <w:rsid w:val="00B05567"/>
    <w:rsid w:val="00B07A7D"/>
    <w:rsid w:val="00B07AF3"/>
    <w:rsid w:val="00B07F1B"/>
    <w:rsid w:val="00B14A28"/>
    <w:rsid w:val="00B14B27"/>
    <w:rsid w:val="00B20EC4"/>
    <w:rsid w:val="00B2143D"/>
    <w:rsid w:val="00B2189B"/>
    <w:rsid w:val="00B2385A"/>
    <w:rsid w:val="00B246A8"/>
    <w:rsid w:val="00B26478"/>
    <w:rsid w:val="00B27785"/>
    <w:rsid w:val="00B333D9"/>
    <w:rsid w:val="00B36EDC"/>
    <w:rsid w:val="00B371F3"/>
    <w:rsid w:val="00B37E30"/>
    <w:rsid w:val="00B40B68"/>
    <w:rsid w:val="00B413B4"/>
    <w:rsid w:val="00B447EF"/>
    <w:rsid w:val="00B57844"/>
    <w:rsid w:val="00B60BBF"/>
    <w:rsid w:val="00B6303E"/>
    <w:rsid w:val="00B6557B"/>
    <w:rsid w:val="00B739A1"/>
    <w:rsid w:val="00B768D2"/>
    <w:rsid w:val="00B8077C"/>
    <w:rsid w:val="00B8087F"/>
    <w:rsid w:val="00B832DE"/>
    <w:rsid w:val="00B92EF5"/>
    <w:rsid w:val="00BA3CE1"/>
    <w:rsid w:val="00BA5EF4"/>
    <w:rsid w:val="00BA669F"/>
    <w:rsid w:val="00BB0C41"/>
    <w:rsid w:val="00BB1868"/>
    <w:rsid w:val="00BB2CD3"/>
    <w:rsid w:val="00BB59B5"/>
    <w:rsid w:val="00BC7416"/>
    <w:rsid w:val="00BD17E3"/>
    <w:rsid w:val="00BE037C"/>
    <w:rsid w:val="00BE0654"/>
    <w:rsid w:val="00BE24F2"/>
    <w:rsid w:val="00BF20CC"/>
    <w:rsid w:val="00BF2B04"/>
    <w:rsid w:val="00BF2D48"/>
    <w:rsid w:val="00BF2F03"/>
    <w:rsid w:val="00BF5931"/>
    <w:rsid w:val="00BF7614"/>
    <w:rsid w:val="00BF761C"/>
    <w:rsid w:val="00C0194F"/>
    <w:rsid w:val="00C0437C"/>
    <w:rsid w:val="00C100AB"/>
    <w:rsid w:val="00C12E0F"/>
    <w:rsid w:val="00C13042"/>
    <w:rsid w:val="00C138CA"/>
    <w:rsid w:val="00C1458D"/>
    <w:rsid w:val="00C162C1"/>
    <w:rsid w:val="00C25BBD"/>
    <w:rsid w:val="00C27CB9"/>
    <w:rsid w:val="00C3688F"/>
    <w:rsid w:val="00C51638"/>
    <w:rsid w:val="00C60DFB"/>
    <w:rsid w:val="00C64059"/>
    <w:rsid w:val="00C65512"/>
    <w:rsid w:val="00C73F1C"/>
    <w:rsid w:val="00C74FE8"/>
    <w:rsid w:val="00C768B9"/>
    <w:rsid w:val="00C82DB4"/>
    <w:rsid w:val="00C8504D"/>
    <w:rsid w:val="00C904CE"/>
    <w:rsid w:val="00C90A9E"/>
    <w:rsid w:val="00CA3250"/>
    <w:rsid w:val="00CA3FE1"/>
    <w:rsid w:val="00CA6326"/>
    <w:rsid w:val="00CB1AAA"/>
    <w:rsid w:val="00CB27E8"/>
    <w:rsid w:val="00CB6B1D"/>
    <w:rsid w:val="00CB7B89"/>
    <w:rsid w:val="00CD4912"/>
    <w:rsid w:val="00CD5CF5"/>
    <w:rsid w:val="00CE0A42"/>
    <w:rsid w:val="00CF0207"/>
    <w:rsid w:val="00CF18C5"/>
    <w:rsid w:val="00CF4C72"/>
    <w:rsid w:val="00CF4DE6"/>
    <w:rsid w:val="00D20061"/>
    <w:rsid w:val="00D267A1"/>
    <w:rsid w:val="00D31C20"/>
    <w:rsid w:val="00D35AC8"/>
    <w:rsid w:val="00D40257"/>
    <w:rsid w:val="00D410BE"/>
    <w:rsid w:val="00D41C0E"/>
    <w:rsid w:val="00D41FC5"/>
    <w:rsid w:val="00D476CC"/>
    <w:rsid w:val="00D6171E"/>
    <w:rsid w:val="00D62B23"/>
    <w:rsid w:val="00D63E47"/>
    <w:rsid w:val="00D812CD"/>
    <w:rsid w:val="00D848C7"/>
    <w:rsid w:val="00D873BC"/>
    <w:rsid w:val="00D87D34"/>
    <w:rsid w:val="00D92F7A"/>
    <w:rsid w:val="00DA3BDF"/>
    <w:rsid w:val="00DB3CAF"/>
    <w:rsid w:val="00DB526E"/>
    <w:rsid w:val="00DB6309"/>
    <w:rsid w:val="00DB7490"/>
    <w:rsid w:val="00DC368A"/>
    <w:rsid w:val="00DC54BD"/>
    <w:rsid w:val="00DD3F40"/>
    <w:rsid w:val="00DE0D02"/>
    <w:rsid w:val="00DE7AF3"/>
    <w:rsid w:val="00DF0E0D"/>
    <w:rsid w:val="00DF3997"/>
    <w:rsid w:val="00DF4A12"/>
    <w:rsid w:val="00E01D0C"/>
    <w:rsid w:val="00E070C4"/>
    <w:rsid w:val="00E07625"/>
    <w:rsid w:val="00E120D2"/>
    <w:rsid w:val="00E129D7"/>
    <w:rsid w:val="00E12A58"/>
    <w:rsid w:val="00E14E0D"/>
    <w:rsid w:val="00E2028A"/>
    <w:rsid w:val="00E23CFD"/>
    <w:rsid w:val="00E40BF4"/>
    <w:rsid w:val="00E41692"/>
    <w:rsid w:val="00E42629"/>
    <w:rsid w:val="00E555A1"/>
    <w:rsid w:val="00E6151B"/>
    <w:rsid w:val="00E62569"/>
    <w:rsid w:val="00E63CEC"/>
    <w:rsid w:val="00E64B15"/>
    <w:rsid w:val="00E6608F"/>
    <w:rsid w:val="00E6760E"/>
    <w:rsid w:val="00E7055F"/>
    <w:rsid w:val="00E7322B"/>
    <w:rsid w:val="00E73EC2"/>
    <w:rsid w:val="00E75D0F"/>
    <w:rsid w:val="00E7689C"/>
    <w:rsid w:val="00E81ACC"/>
    <w:rsid w:val="00E81FE9"/>
    <w:rsid w:val="00E925A6"/>
    <w:rsid w:val="00E96DBF"/>
    <w:rsid w:val="00EA1531"/>
    <w:rsid w:val="00EA215F"/>
    <w:rsid w:val="00EA571F"/>
    <w:rsid w:val="00EA6A56"/>
    <w:rsid w:val="00EB63AF"/>
    <w:rsid w:val="00EC1865"/>
    <w:rsid w:val="00EC7F84"/>
    <w:rsid w:val="00ED577E"/>
    <w:rsid w:val="00ED66B1"/>
    <w:rsid w:val="00F02DF3"/>
    <w:rsid w:val="00F06398"/>
    <w:rsid w:val="00F07E93"/>
    <w:rsid w:val="00F10548"/>
    <w:rsid w:val="00F11100"/>
    <w:rsid w:val="00F16AAA"/>
    <w:rsid w:val="00F34BEA"/>
    <w:rsid w:val="00F4127C"/>
    <w:rsid w:val="00F43714"/>
    <w:rsid w:val="00F4381F"/>
    <w:rsid w:val="00F457C5"/>
    <w:rsid w:val="00F5501C"/>
    <w:rsid w:val="00F555C2"/>
    <w:rsid w:val="00F56406"/>
    <w:rsid w:val="00F61CAF"/>
    <w:rsid w:val="00F648D9"/>
    <w:rsid w:val="00F77A12"/>
    <w:rsid w:val="00F94971"/>
    <w:rsid w:val="00F94A0E"/>
    <w:rsid w:val="00F94D18"/>
    <w:rsid w:val="00FA06CE"/>
    <w:rsid w:val="00FA1987"/>
    <w:rsid w:val="00FA3ABC"/>
    <w:rsid w:val="00FA43E2"/>
    <w:rsid w:val="00FB2C3C"/>
    <w:rsid w:val="00FB658D"/>
    <w:rsid w:val="00FD07E3"/>
    <w:rsid w:val="00FD2430"/>
    <w:rsid w:val="00FD5CED"/>
    <w:rsid w:val="00FE4C63"/>
    <w:rsid w:val="00FF0769"/>
    <w:rsid w:val="00FF259B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7CF1EC7"/>
  <w15:chartTrackingRefBased/>
  <w15:docId w15:val="{79B90B38-C918-4AA0-A76F-20D95D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E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character" w:customStyle="1" w:styleId="Nierozpoznanawzmianka">
    <w:name w:val="Nierozpoznana wzmianka"/>
    <w:uiPriority w:val="99"/>
    <w:semiHidden/>
    <w:unhideWhenUsed/>
    <w:rsid w:val="00F5501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61651"/>
    <w:rPr>
      <w:color w:val="954F72"/>
      <w:u w:val="single"/>
    </w:rPr>
  </w:style>
  <w:style w:type="character" w:customStyle="1" w:styleId="czeinternetowe">
    <w:name w:val="Łącze internetowe"/>
    <w:uiPriority w:val="99"/>
    <w:unhideWhenUsed/>
    <w:rsid w:val="008F16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jtysiak@fnp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mocukrainie.fnp.org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74CCE-2FA8-4892-9B69-063645311BA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8f4793d-3a33-4bad-9f31-3c2c128e4a3a"/>
    <ds:schemaRef ds:uri="http://purl.org/dc/terms/"/>
    <ds:schemaRef ds:uri="http://schemas.microsoft.com/office/infopath/2007/PartnerControls"/>
    <ds:schemaRef ds:uri="f2acc35c-5ac4-4018-94ad-c4df1bb16b3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BF5D0B-326B-42D0-A90B-8CC6838AB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A01C21-CBD7-4F87-AF19-23D6B249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8609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https://pomocukrainie.fnp.org.pl/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2017-11-03T13:14:00Z</cp:lastPrinted>
  <dcterms:created xsi:type="dcterms:W3CDTF">2025-02-11T11:27:00Z</dcterms:created>
  <dcterms:modified xsi:type="dcterms:W3CDTF">2025-02-11T11:27:00Z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